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818A49" w14:textId="668DAA77" w:rsidR="000C20F0" w:rsidRDefault="00333AAF">
      <w:pPr>
        <w:jc w:val="left"/>
        <w:rPr>
          <w:b/>
          <w:bCs/>
          <w:iCs/>
          <w:sz w:val="32"/>
          <w:szCs w:val="32"/>
        </w:rPr>
      </w:pPr>
      <w:r>
        <w:rPr>
          <w:b/>
          <w:bCs/>
          <w:iCs/>
          <w:sz w:val="32"/>
          <w:szCs w:val="32"/>
        </w:rPr>
        <w:t>附件</w:t>
      </w:r>
      <w:r>
        <w:rPr>
          <w:rFonts w:hint="eastAsia"/>
          <w:b/>
          <w:bCs/>
          <w:iCs/>
          <w:sz w:val="32"/>
          <w:szCs w:val="32"/>
        </w:rPr>
        <w:t>2</w:t>
      </w:r>
      <w:r>
        <w:rPr>
          <w:rFonts w:hint="eastAsia"/>
          <w:b/>
          <w:bCs/>
          <w:iCs/>
          <w:sz w:val="32"/>
          <w:szCs w:val="32"/>
        </w:rPr>
        <w:t>：</w:t>
      </w:r>
    </w:p>
    <w:p w14:paraId="037DFB25" w14:textId="77777777" w:rsidR="000C20F0" w:rsidRDefault="00333AAF">
      <w:pPr>
        <w:jc w:val="center"/>
        <w:rPr>
          <w:rFonts w:ascii="黑体" w:eastAsia="黑体" w:hAnsi="黑体"/>
          <w:sz w:val="36"/>
          <w:szCs w:val="36"/>
        </w:rPr>
      </w:pPr>
      <w:r>
        <w:rPr>
          <w:rFonts w:eastAsia="黑体"/>
          <w:sz w:val="36"/>
          <w:szCs w:val="36"/>
        </w:rPr>
        <w:t>202</w:t>
      </w:r>
      <w:r>
        <w:rPr>
          <w:rFonts w:eastAsia="黑体" w:hint="eastAsia"/>
          <w:sz w:val="36"/>
          <w:szCs w:val="36"/>
        </w:rPr>
        <w:t>4</w:t>
      </w:r>
      <w:r>
        <w:rPr>
          <w:rFonts w:eastAsia="黑体"/>
          <w:sz w:val="36"/>
          <w:szCs w:val="36"/>
        </w:rPr>
        <w:t>年</w:t>
      </w:r>
      <w:r>
        <w:rPr>
          <w:rFonts w:ascii="黑体" w:eastAsia="黑体" w:hAnsi="黑体"/>
          <w:sz w:val="36"/>
          <w:szCs w:val="36"/>
        </w:rPr>
        <w:t>度</w:t>
      </w:r>
      <w:r>
        <w:rPr>
          <w:rFonts w:ascii="黑体" w:eastAsia="黑体" w:hAnsi="黑体" w:hint="eastAsia"/>
          <w:sz w:val="36"/>
          <w:szCs w:val="36"/>
        </w:rPr>
        <w:t>烟叶资源科学利用重庆市重点实验室</w:t>
      </w:r>
    </w:p>
    <w:p w14:paraId="6DAB37C0" w14:textId="77777777" w:rsidR="000C20F0" w:rsidRDefault="00333AAF">
      <w:pPr>
        <w:jc w:val="center"/>
        <w:rPr>
          <w:rFonts w:ascii="黑体" w:eastAsia="黑体" w:hAnsi="黑体"/>
          <w:sz w:val="36"/>
          <w:szCs w:val="36"/>
        </w:rPr>
      </w:pPr>
      <w:r>
        <w:rPr>
          <w:rFonts w:ascii="黑体" w:eastAsia="黑体" w:hAnsi="黑体" w:hint="eastAsia"/>
          <w:sz w:val="36"/>
          <w:szCs w:val="36"/>
        </w:rPr>
        <w:t>开</w:t>
      </w:r>
      <w:r>
        <w:rPr>
          <w:rFonts w:ascii="黑体" w:eastAsia="黑体" w:hAnsi="黑体"/>
          <w:sz w:val="36"/>
          <w:szCs w:val="36"/>
        </w:rPr>
        <w:t>放式课题选题指南</w:t>
      </w:r>
    </w:p>
    <w:p w14:paraId="6B401784" w14:textId="77777777" w:rsidR="000C20F0" w:rsidRDefault="000C20F0">
      <w:pPr>
        <w:jc w:val="center"/>
        <w:rPr>
          <w:rFonts w:ascii="黑体" w:eastAsia="黑体" w:hAnsi="黑体" w:cstheme="minorBidi"/>
          <w:sz w:val="44"/>
          <w:szCs w:val="44"/>
        </w:rPr>
      </w:pPr>
    </w:p>
    <w:p w14:paraId="5BCEB5F7" w14:textId="2F45A1D0" w:rsidR="000C20F0" w:rsidRPr="00030055" w:rsidRDefault="00030055" w:rsidP="00030055">
      <w:pPr>
        <w:widowControl/>
        <w:ind w:firstLineChars="200" w:firstLine="653"/>
        <w:jc w:val="left"/>
        <w:rPr>
          <w:rFonts w:ascii="仿宋" w:eastAsia="仿宋" w:hAnsi="仿宋" w:cstheme="minorBidi"/>
          <w:b/>
          <w:bCs/>
          <w:sz w:val="32"/>
          <w:szCs w:val="32"/>
        </w:rPr>
      </w:pPr>
      <w:r w:rsidRPr="00030055">
        <w:rPr>
          <w:rFonts w:ascii="仿宋" w:eastAsia="仿宋" w:hAnsi="仿宋" w:cstheme="minorBidi" w:hint="eastAsia"/>
          <w:b/>
          <w:bCs/>
          <w:sz w:val="32"/>
          <w:szCs w:val="32"/>
        </w:rPr>
        <w:t>一</w:t>
      </w:r>
      <w:r w:rsidRPr="00030055">
        <w:rPr>
          <w:rFonts w:ascii="仿宋" w:eastAsia="仿宋" w:hAnsi="仿宋" w:cstheme="minorBidi"/>
          <w:b/>
          <w:bCs/>
          <w:sz w:val="32"/>
          <w:szCs w:val="32"/>
        </w:rPr>
        <w:t>、</w:t>
      </w:r>
      <w:r w:rsidR="00333AAF" w:rsidRPr="00030055">
        <w:rPr>
          <w:rFonts w:ascii="仿宋" w:eastAsia="仿宋" w:hAnsi="仿宋" w:cstheme="minorBidi" w:hint="eastAsia"/>
          <w:b/>
          <w:bCs/>
          <w:sz w:val="32"/>
          <w:szCs w:val="32"/>
        </w:rPr>
        <w:t>课题名称</w:t>
      </w:r>
    </w:p>
    <w:p w14:paraId="28AAA5B9" w14:textId="20DC0F1D" w:rsidR="000C20F0" w:rsidRDefault="00C07799" w:rsidP="00C07799">
      <w:pPr>
        <w:widowControl/>
        <w:adjustRightInd w:val="0"/>
        <w:snapToGrid w:val="0"/>
        <w:spacing w:line="360" w:lineRule="auto"/>
        <w:ind w:left="419"/>
        <w:rPr>
          <w:rFonts w:eastAsia="仿宋_GB2312"/>
          <w:sz w:val="32"/>
          <w:szCs w:val="32"/>
        </w:rPr>
      </w:pPr>
      <w:r>
        <w:rPr>
          <w:rFonts w:eastAsia="仿宋_GB2312"/>
          <w:sz w:val="32"/>
          <w:szCs w:val="32"/>
        </w:rPr>
        <w:t xml:space="preserve">1. </w:t>
      </w:r>
      <w:r w:rsidR="00333AAF">
        <w:rPr>
          <w:rFonts w:eastAsia="仿宋_GB2312"/>
          <w:sz w:val="32"/>
          <w:szCs w:val="32"/>
        </w:rPr>
        <w:t>烟碱糖苷衍生物的设计合成及构效关系研究</w:t>
      </w:r>
    </w:p>
    <w:p w14:paraId="1724B47C" w14:textId="77777777" w:rsidR="000C20F0" w:rsidRDefault="00333AAF">
      <w:pPr>
        <w:widowControl/>
        <w:adjustRightInd w:val="0"/>
        <w:snapToGrid w:val="0"/>
        <w:spacing w:line="360" w:lineRule="auto"/>
        <w:ind w:firstLineChars="131" w:firstLine="419"/>
        <w:rPr>
          <w:rFonts w:eastAsia="仿宋_GB2312"/>
          <w:sz w:val="32"/>
          <w:szCs w:val="32"/>
        </w:rPr>
      </w:pPr>
      <w:r>
        <w:rPr>
          <w:rFonts w:eastAsia="仿宋_GB2312"/>
          <w:sz w:val="32"/>
          <w:szCs w:val="32"/>
        </w:rPr>
        <w:t xml:space="preserve">2. </w:t>
      </w:r>
      <w:r>
        <w:rPr>
          <w:rFonts w:eastAsia="仿宋_GB2312"/>
          <w:sz w:val="32"/>
          <w:szCs w:val="32"/>
        </w:rPr>
        <w:t>重庆烟区青枯菌专性噬菌体的分离及生防潜能挖掘</w:t>
      </w:r>
    </w:p>
    <w:p w14:paraId="7D178D5B" w14:textId="77777777" w:rsidR="000C20F0" w:rsidRDefault="00333AAF">
      <w:pPr>
        <w:widowControl/>
        <w:adjustRightInd w:val="0"/>
        <w:snapToGrid w:val="0"/>
        <w:spacing w:line="360" w:lineRule="auto"/>
        <w:ind w:firstLineChars="131" w:firstLine="419"/>
        <w:rPr>
          <w:rFonts w:eastAsia="仿宋_GB2312"/>
          <w:sz w:val="32"/>
          <w:szCs w:val="32"/>
        </w:rPr>
      </w:pPr>
      <w:r>
        <w:rPr>
          <w:rFonts w:eastAsia="仿宋_GB2312"/>
          <w:sz w:val="32"/>
          <w:szCs w:val="32"/>
        </w:rPr>
        <w:t xml:space="preserve">3. </w:t>
      </w:r>
      <w:r>
        <w:rPr>
          <w:rFonts w:eastAsia="仿宋_GB2312"/>
          <w:sz w:val="32"/>
          <w:szCs w:val="32"/>
        </w:rPr>
        <w:t>绿肥翻压对植烟土壤改良和烟株发育的累积效应</w:t>
      </w:r>
    </w:p>
    <w:p w14:paraId="7012371C" w14:textId="77777777" w:rsidR="000C20F0" w:rsidRDefault="00333AAF">
      <w:pPr>
        <w:widowControl/>
        <w:adjustRightInd w:val="0"/>
        <w:snapToGrid w:val="0"/>
        <w:spacing w:line="360" w:lineRule="auto"/>
        <w:ind w:firstLineChars="131" w:firstLine="419"/>
        <w:rPr>
          <w:rFonts w:eastAsia="仿宋_GB2312"/>
          <w:sz w:val="32"/>
          <w:szCs w:val="32"/>
        </w:rPr>
      </w:pPr>
      <w:r>
        <w:rPr>
          <w:rFonts w:eastAsia="仿宋_GB2312"/>
          <w:sz w:val="32"/>
          <w:szCs w:val="32"/>
        </w:rPr>
        <w:t xml:space="preserve">4. </w:t>
      </w:r>
      <w:r>
        <w:rPr>
          <w:rFonts w:eastAsia="仿宋_GB2312"/>
          <w:sz w:val="32"/>
          <w:szCs w:val="32"/>
        </w:rPr>
        <w:t>长期连作下抑病烟田抑制烟草土传病害的机理研究</w:t>
      </w:r>
    </w:p>
    <w:p w14:paraId="7FEC01CD" w14:textId="77777777" w:rsidR="000C20F0" w:rsidRDefault="00333AAF">
      <w:pPr>
        <w:widowControl/>
        <w:adjustRightInd w:val="0"/>
        <w:snapToGrid w:val="0"/>
        <w:spacing w:line="360" w:lineRule="auto"/>
        <w:ind w:firstLineChars="131" w:firstLine="419"/>
        <w:rPr>
          <w:rFonts w:eastAsia="仿宋_GB2312"/>
          <w:sz w:val="32"/>
          <w:szCs w:val="32"/>
        </w:rPr>
      </w:pPr>
      <w:r>
        <w:rPr>
          <w:rFonts w:eastAsia="仿宋_GB2312"/>
          <w:sz w:val="32"/>
          <w:szCs w:val="32"/>
        </w:rPr>
        <w:t xml:space="preserve">5. </w:t>
      </w:r>
      <w:r>
        <w:rPr>
          <w:rFonts w:eastAsia="仿宋_GB2312" w:hint="eastAsia"/>
          <w:sz w:val="32"/>
          <w:szCs w:val="32"/>
        </w:rPr>
        <w:t>基于分子设计的烟梗专用漆酶的定向改造及应用研究</w:t>
      </w:r>
    </w:p>
    <w:p w14:paraId="318287CF" w14:textId="77777777" w:rsidR="000C20F0" w:rsidRDefault="00333AAF">
      <w:pPr>
        <w:widowControl/>
        <w:ind w:firstLineChars="200" w:firstLine="653"/>
        <w:jc w:val="left"/>
        <w:rPr>
          <w:rFonts w:ascii="仿宋" w:eastAsia="仿宋" w:hAnsi="仿宋" w:cstheme="minorBidi"/>
          <w:b/>
          <w:bCs/>
          <w:sz w:val="32"/>
          <w:szCs w:val="32"/>
        </w:rPr>
      </w:pPr>
      <w:r>
        <w:rPr>
          <w:rFonts w:ascii="仿宋" w:eastAsia="仿宋" w:hAnsi="仿宋" w:cstheme="minorBidi" w:hint="eastAsia"/>
          <w:b/>
          <w:bCs/>
          <w:sz w:val="32"/>
          <w:szCs w:val="32"/>
        </w:rPr>
        <w:t>二、具体要求</w:t>
      </w:r>
    </w:p>
    <w:p w14:paraId="34A3CB40" w14:textId="77777777" w:rsidR="000C20F0" w:rsidRDefault="00333AAF">
      <w:pPr>
        <w:widowControl/>
        <w:jc w:val="left"/>
        <w:rPr>
          <w:rFonts w:asciiTheme="minorHAnsi" w:eastAsiaTheme="minorEastAsia" w:hAnsiTheme="minorHAnsi" w:cstheme="minorBidi"/>
          <w:sz w:val="28"/>
          <w:szCs w:val="28"/>
        </w:rPr>
      </w:pPr>
      <w:r>
        <w:rPr>
          <w:rFonts w:asciiTheme="minorHAnsi" w:eastAsiaTheme="minorEastAsia" w:hAnsiTheme="minorHAnsi" w:cstheme="minorBidi"/>
          <w:sz w:val="28"/>
          <w:szCs w:val="28"/>
        </w:rPr>
        <w:br w:type="page"/>
      </w:r>
    </w:p>
    <w:p w14:paraId="2C18583D" w14:textId="77777777" w:rsidR="000C20F0" w:rsidRDefault="00333AAF">
      <w:pPr>
        <w:spacing w:beforeLines="50" w:before="156" w:afterLines="50" w:after="156" w:line="0" w:lineRule="atLeast"/>
        <w:jc w:val="center"/>
        <w:rPr>
          <w:rFonts w:eastAsia="黑体"/>
          <w:sz w:val="32"/>
          <w:szCs w:val="32"/>
        </w:rPr>
      </w:pPr>
      <w:r>
        <w:rPr>
          <w:rFonts w:eastAsia="黑体"/>
          <w:sz w:val="32"/>
          <w:szCs w:val="32"/>
        </w:rPr>
        <w:lastRenderedPageBreak/>
        <w:t>202</w:t>
      </w:r>
      <w:r>
        <w:rPr>
          <w:rFonts w:eastAsia="黑体" w:hint="eastAsia"/>
          <w:sz w:val="32"/>
          <w:szCs w:val="32"/>
        </w:rPr>
        <w:t>4</w:t>
      </w:r>
      <w:r>
        <w:rPr>
          <w:rFonts w:eastAsia="黑体" w:hint="eastAsia"/>
          <w:sz w:val="32"/>
          <w:szCs w:val="32"/>
        </w:rPr>
        <w:t>年度烟叶资源科学利用重庆市重点实验室</w:t>
      </w:r>
    </w:p>
    <w:p w14:paraId="40A5C789" w14:textId="750A7764" w:rsidR="000C20F0" w:rsidRDefault="00030055">
      <w:pPr>
        <w:spacing w:beforeLines="50" w:before="156" w:afterLines="50" w:after="156" w:line="0" w:lineRule="atLeast"/>
        <w:jc w:val="center"/>
        <w:rPr>
          <w:rFonts w:eastAsia="黑体"/>
          <w:sz w:val="32"/>
          <w:szCs w:val="32"/>
        </w:rPr>
      </w:pPr>
      <w:r>
        <w:rPr>
          <w:rFonts w:eastAsia="黑体" w:hint="eastAsia"/>
          <w:sz w:val="32"/>
          <w:szCs w:val="32"/>
        </w:rPr>
        <w:t>拟支持的开放</w:t>
      </w:r>
      <w:r w:rsidR="00333AAF">
        <w:rPr>
          <w:rFonts w:eastAsia="黑体" w:hint="eastAsia"/>
          <w:sz w:val="32"/>
          <w:szCs w:val="32"/>
        </w:rPr>
        <w:t>课题</w:t>
      </w:r>
    </w:p>
    <w:tbl>
      <w:tblPr>
        <w:tblStyle w:val="ab"/>
        <w:tblW w:w="9634" w:type="dxa"/>
        <w:jc w:val="center"/>
        <w:tblLook w:val="04A0" w:firstRow="1" w:lastRow="0" w:firstColumn="1" w:lastColumn="0" w:noHBand="0" w:noVBand="1"/>
      </w:tblPr>
      <w:tblGrid>
        <w:gridCol w:w="2034"/>
        <w:gridCol w:w="77"/>
        <w:gridCol w:w="1964"/>
        <w:gridCol w:w="2133"/>
        <w:gridCol w:w="2651"/>
        <w:gridCol w:w="775"/>
      </w:tblGrid>
      <w:tr w:rsidR="000C20F0" w:rsidRPr="00D723A8" w14:paraId="447DA196" w14:textId="77777777" w:rsidTr="009E3F6E">
        <w:trPr>
          <w:trHeight w:val="504"/>
          <w:jc w:val="center"/>
        </w:trPr>
        <w:tc>
          <w:tcPr>
            <w:tcW w:w="2034" w:type="dxa"/>
            <w:tcBorders>
              <w:top w:val="single" w:sz="4" w:space="0" w:color="auto"/>
              <w:left w:val="single" w:sz="4" w:space="0" w:color="auto"/>
              <w:bottom w:val="single" w:sz="4" w:space="0" w:color="auto"/>
              <w:right w:val="single" w:sz="4" w:space="0" w:color="auto"/>
            </w:tcBorders>
            <w:vAlign w:val="center"/>
          </w:tcPr>
          <w:p w14:paraId="073DF80F" w14:textId="77777777" w:rsidR="000C20F0" w:rsidRPr="00D723A8" w:rsidRDefault="00333AAF">
            <w:pPr>
              <w:jc w:val="center"/>
              <w:rPr>
                <w:rFonts w:eastAsia="仿宋_GB2312"/>
                <w:sz w:val="28"/>
                <w:szCs w:val="28"/>
              </w:rPr>
            </w:pPr>
            <w:r w:rsidRPr="00D723A8">
              <w:rPr>
                <w:rFonts w:eastAsia="仿宋_GB2312"/>
                <w:kern w:val="0"/>
                <w:sz w:val="28"/>
                <w:szCs w:val="28"/>
              </w:rPr>
              <w:t>课题名称</w:t>
            </w:r>
          </w:p>
        </w:tc>
        <w:tc>
          <w:tcPr>
            <w:tcW w:w="7600" w:type="dxa"/>
            <w:gridSpan w:val="5"/>
            <w:tcBorders>
              <w:top w:val="single" w:sz="4" w:space="0" w:color="auto"/>
              <w:left w:val="single" w:sz="4" w:space="0" w:color="auto"/>
              <w:bottom w:val="single" w:sz="4" w:space="0" w:color="auto"/>
              <w:right w:val="single" w:sz="4" w:space="0" w:color="auto"/>
            </w:tcBorders>
            <w:vAlign w:val="center"/>
          </w:tcPr>
          <w:p w14:paraId="541A3264" w14:textId="77777777" w:rsidR="000C20F0" w:rsidRPr="00D723A8" w:rsidRDefault="00333AAF">
            <w:pPr>
              <w:jc w:val="center"/>
              <w:rPr>
                <w:rFonts w:eastAsia="仿宋_GB2312"/>
                <w:sz w:val="28"/>
                <w:szCs w:val="28"/>
              </w:rPr>
            </w:pPr>
            <w:r w:rsidRPr="00D723A8">
              <w:rPr>
                <w:rFonts w:eastAsia="仿宋_GB2312"/>
                <w:sz w:val="28"/>
                <w:szCs w:val="28"/>
              </w:rPr>
              <w:t>烟碱糖苷衍生物的设计合成及构效关系研究</w:t>
            </w:r>
          </w:p>
        </w:tc>
      </w:tr>
      <w:tr w:rsidR="000C20F0" w:rsidRPr="00D723A8" w14:paraId="09673F09" w14:textId="77777777" w:rsidTr="009E3F6E">
        <w:trPr>
          <w:trHeight w:val="464"/>
          <w:jc w:val="center"/>
        </w:trPr>
        <w:tc>
          <w:tcPr>
            <w:tcW w:w="2034" w:type="dxa"/>
            <w:tcBorders>
              <w:top w:val="single" w:sz="4" w:space="0" w:color="auto"/>
              <w:left w:val="single" w:sz="4" w:space="0" w:color="auto"/>
              <w:bottom w:val="single" w:sz="4" w:space="0" w:color="auto"/>
              <w:right w:val="single" w:sz="4" w:space="0" w:color="auto"/>
            </w:tcBorders>
            <w:vAlign w:val="center"/>
          </w:tcPr>
          <w:p w14:paraId="1D2B7F21" w14:textId="77777777" w:rsidR="000C20F0" w:rsidRPr="00D723A8" w:rsidRDefault="00333AAF">
            <w:pPr>
              <w:jc w:val="center"/>
              <w:rPr>
                <w:rFonts w:eastAsia="仿宋_GB2312"/>
                <w:sz w:val="28"/>
                <w:szCs w:val="28"/>
              </w:rPr>
            </w:pPr>
            <w:r w:rsidRPr="00D723A8">
              <w:rPr>
                <w:rFonts w:eastAsia="仿宋_GB2312"/>
                <w:kern w:val="0"/>
                <w:sz w:val="28"/>
                <w:szCs w:val="28"/>
              </w:rPr>
              <w:t>联系人</w:t>
            </w:r>
          </w:p>
        </w:tc>
        <w:tc>
          <w:tcPr>
            <w:tcW w:w="2041" w:type="dxa"/>
            <w:gridSpan w:val="2"/>
            <w:tcBorders>
              <w:top w:val="single" w:sz="4" w:space="0" w:color="auto"/>
              <w:left w:val="single" w:sz="4" w:space="0" w:color="auto"/>
              <w:bottom w:val="single" w:sz="4" w:space="0" w:color="auto"/>
              <w:right w:val="single" w:sz="4" w:space="0" w:color="auto"/>
            </w:tcBorders>
            <w:vAlign w:val="center"/>
          </w:tcPr>
          <w:p w14:paraId="6779C47E" w14:textId="77777777" w:rsidR="000C20F0" w:rsidRPr="00D723A8" w:rsidRDefault="00333AAF">
            <w:pPr>
              <w:jc w:val="center"/>
              <w:rPr>
                <w:rFonts w:eastAsia="仿宋_GB2312"/>
                <w:sz w:val="28"/>
                <w:szCs w:val="28"/>
              </w:rPr>
            </w:pPr>
            <w:r w:rsidRPr="00D723A8">
              <w:rPr>
                <w:rFonts w:eastAsia="仿宋_GB2312"/>
                <w:sz w:val="28"/>
                <w:szCs w:val="28"/>
              </w:rPr>
              <w:t>唐游</w:t>
            </w:r>
          </w:p>
        </w:tc>
        <w:tc>
          <w:tcPr>
            <w:tcW w:w="2133" w:type="dxa"/>
            <w:tcBorders>
              <w:top w:val="single" w:sz="4" w:space="0" w:color="auto"/>
              <w:left w:val="single" w:sz="4" w:space="0" w:color="auto"/>
              <w:bottom w:val="single" w:sz="4" w:space="0" w:color="auto"/>
              <w:right w:val="single" w:sz="4" w:space="0" w:color="auto"/>
            </w:tcBorders>
            <w:vAlign w:val="center"/>
          </w:tcPr>
          <w:p w14:paraId="021CFF98" w14:textId="77777777" w:rsidR="000C20F0" w:rsidRPr="00D723A8" w:rsidRDefault="00333AAF">
            <w:pPr>
              <w:jc w:val="center"/>
              <w:rPr>
                <w:rFonts w:eastAsia="仿宋_GB2312"/>
                <w:sz w:val="28"/>
                <w:szCs w:val="28"/>
              </w:rPr>
            </w:pPr>
            <w:r w:rsidRPr="00D723A8">
              <w:rPr>
                <w:rFonts w:eastAsia="仿宋_GB2312"/>
                <w:kern w:val="0"/>
                <w:sz w:val="28"/>
                <w:szCs w:val="28"/>
              </w:rPr>
              <w:t>联系电话</w:t>
            </w:r>
          </w:p>
        </w:tc>
        <w:tc>
          <w:tcPr>
            <w:tcW w:w="3426" w:type="dxa"/>
            <w:gridSpan w:val="2"/>
            <w:tcBorders>
              <w:top w:val="single" w:sz="4" w:space="0" w:color="auto"/>
              <w:left w:val="single" w:sz="4" w:space="0" w:color="auto"/>
              <w:bottom w:val="single" w:sz="4" w:space="0" w:color="auto"/>
              <w:right w:val="single" w:sz="4" w:space="0" w:color="auto"/>
            </w:tcBorders>
            <w:vAlign w:val="center"/>
          </w:tcPr>
          <w:p w14:paraId="23F5B6C7" w14:textId="77777777" w:rsidR="000C20F0" w:rsidRPr="00D723A8" w:rsidRDefault="00333AAF">
            <w:pPr>
              <w:jc w:val="center"/>
              <w:rPr>
                <w:rFonts w:eastAsia="仿宋_GB2312"/>
                <w:sz w:val="28"/>
                <w:szCs w:val="28"/>
              </w:rPr>
            </w:pPr>
            <w:r w:rsidRPr="00D723A8">
              <w:rPr>
                <w:rFonts w:eastAsia="仿宋_GB2312"/>
                <w:sz w:val="28"/>
                <w:szCs w:val="28"/>
              </w:rPr>
              <w:t>15527087196</w:t>
            </w:r>
          </w:p>
        </w:tc>
      </w:tr>
      <w:tr w:rsidR="000C20F0" w:rsidRPr="00D723A8" w14:paraId="124AB81B" w14:textId="77777777" w:rsidTr="009E3F6E">
        <w:trPr>
          <w:trHeight w:val="486"/>
          <w:jc w:val="center"/>
        </w:trPr>
        <w:tc>
          <w:tcPr>
            <w:tcW w:w="2034" w:type="dxa"/>
            <w:tcBorders>
              <w:top w:val="single" w:sz="4" w:space="0" w:color="auto"/>
              <w:left w:val="single" w:sz="4" w:space="0" w:color="auto"/>
              <w:bottom w:val="single" w:sz="4" w:space="0" w:color="auto"/>
              <w:right w:val="single" w:sz="4" w:space="0" w:color="auto"/>
            </w:tcBorders>
            <w:vAlign w:val="center"/>
          </w:tcPr>
          <w:p w14:paraId="679E6DF9" w14:textId="77777777" w:rsidR="000C20F0" w:rsidRPr="00D723A8" w:rsidRDefault="00333AAF">
            <w:pPr>
              <w:jc w:val="center"/>
              <w:rPr>
                <w:rFonts w:eastAsia="仿宋_GB2312"/>
                <w:sz w:val="28"/>
                <w:szCs w:val="28"/>
              </w:rPr>
            </w:pPr>
            <w:r w:rsidRPr="00D723A8">
              <w:rPr>
                <w:rFonts w:eastAsia="仿宋_GB2312"/>
                <w:kern w:val="0"/>
                <w:sz w:val="28"/>
                <w:szCs w:val="28"/>
              </w:rPr>
              <w:t>所属研究方向</w:t>
            </w:r>
          </w:p>
        </w:tc>
        <w:tc>
          <w:tcPr>
            <w:tcW w:w="7600" w:type="dxa"/>
            <w:gridSpan w:val="5"/>
            <w:tcBorders>
              <w:top w:val="single" w:sz="4" w:space="0" w:color="auto"/>
              <w:left w:val="single" w:sz="4" w:space="0" w:color="auto"/>
              <w:bottom w:val="single" w:sz="4" w:space="0" w:color="auto"/>
              <w:right w:val="single" w:sz="4" w:space="0" w:color="auto"/>
            </w:tcBorders>
            <w:vAlign w:val="center"/>
          </w:tcPr>
          <w:p w14:paraId="465B7136" w14:textId="77777777" w:rsidR="000C20F0" w:rsidRPr="00D723A8" w:rsidRDefault="00333AAF">
            <w:pPr>
              <w:widowControl/>
              <w:jc w:val="center"/>
              <w:rPr>
                <w:rFonts w:eastAsia="仿宋_GB2312"/>
                <w:sz w:val="28"/>
                <w:szCs w:val="28"/>
              </w:rPr>
            </w:pPr>
            <w:r w:rsidRPr="00D723A8">
              <w:rPr>
                <w:rFonts w:eastAsia="仿宋_GB2312"/>
                <w:sz w:val="28"/>
                <w:szCs w:val="28"/>
              </w:rPr>
              <w:t>烟草废弃物综合利用研究</w:t>
            </w:r>
          </w:p>
        </w:tc>
      </w:tr>
      <w:tr w:rsidR="000C20F0" w:rsidRPr="00D723A8" w14:paraId="1509E437" w14:textId="77777777" w:rsidTr="009E3F6E">
        <w:trPr>
          <w:trHeight w:val="7469"/>
          <w:jc w:val="center"/>
        </w:trPr>
        <w:tc>
          <w:tcPr>
            <w:tcW w:w="2034" w:type="dxa"/>
            <w:tcBorders>
              <w:top w:val="single" w:sz="4" w:space="0" w:color="auto"/>
              <w:left w:val="single" w:sz="4" w:space="0" w:color="auto"/>
              <w:bottom w:val="single" w:sz="4" w:space="0" w:color="auto"/>
              <w:right w:val="single" w:sz="4" w:space="0" w:color="auto"/>
            </w:tcBorders>
            <w:vAlign w:val="center"/>
          </w:tcPr>
          <w:p w14:paraId="6343C1DC" w14:textId="77777777" w:rsidR="000C20F0" w:rsidRPr="00D723A8" w:rsidRDefault="00333AAF">
            <w:pPr>
              <w:jc w:val="center"/>
              <w:rPr>
                <w:rFonts w:eastAsia="仿宋_GB2312"/>
                <w:sz w:val="28"/>
                <w:szCs w:val="28"/>
              </w:rPr>
            </w:pPr>
            <w:r w:rsidRPr="00D723A8">
              <w:rPr>
                <w:rFonts w:eastAsia="仿宋_GB2312"/>
                <w:kern w:val="0"/>
                <w:sz w:val="28"/>
                <w:szCs w:val="28"/>
              </w:rPr>
              <w:t>研究内容</w:t>
            </w:r>
          </w:p>
        </w:tc>
        <w:tc>
          <w:tcPr>
            <w:tcW w:w="7600" w:type="dxa"/>
            <w:gridSpan w:val="5"/>
            <w:tcBorders>
              <w:top w:val="single" w:sz="4" w:space="0" w:color="auto"/>
              <w:left w:val="single" w:sz="4" w:space="0" w:color="auto"/>
              <w:bottom w:val="single" w:sz="4" w:space="0" w:color="auto"/>
              <w:right w:val="single" w:sz="4" w:space="0" w:color="auto"/>
            </w:tcBorders>
            <w:vAlign w:val="center"/>
          </w:tcPr>
          <w:p w14:paraId="1F968981" w14:textId="77777777" w:rsidR="000C20F0" w:rsidRPr="00D723A8" w:rsidRDefault="00333AAF">
            <w:pPr>
              <w:spacing w:line="400" w:lineRule="exact"/>
              <w:ind w:firstLineChars="200" w:firstLine="560"/>
              <w:rPr>
                <w:rFonts w:eastAsia="仿宋_GB2312"/>
                <w:sz w:val="28"/>
                <w:szCs w:val="28"/>
              </w:rPr>
            </w:pPr>
            <w:r w:rsidRPr="00D723A8">
              <w:rPr>
                <w:rFonts w:eastAsia="仿宋_GB2312"/>
                <w:sz w:val="28"/>
                <w:szCs w:val="28"/>
              </w:rPr>
              <w:t>烟碱（尼古丁）作为烟草植物中含量最大的生物碱，是烟草产品产生兴奋神经系统、松弛肌肉作用的主要成分。关于烟碱本身的药理活性、作用机制、代谢途径等已经研究得较为清楚，而目前对于烟碱衍生物，如糖苷衍生物的活性研究相关报导还较少。</w:t>
            </w:r>
          </w:p>
          <w:p w14:paraId="52DE5DEA" w14:textId="77777777" w:rsidR="000C20F0" w:rsidRPr="00D723A8" w:rsidRDefault="00333AAF">
            <w:pPr>
              <w:spacing w:line="400" w:lineRule="exact"/>
              <w:ind w:firstLineChars="200" w:firstLine="560"/>
              <w:rPr>
                <w:rFonts w:eastAsia="仿宋_GB2312"/>
                <w:sz w:val="28"/>
                <w:szCs w:val="28"/>
              </w:rPr>
            </w:pPr>
            <w:r w:rsidRPr="00D723A8">
              <w:rPr>
                <w:rFonts w:eastAsia="仿宋_GB2312"/>
                <w:sz w:val="28"/>
                <w:szCs w:val="28"/>
              </w:rPr>
              <w:t>糖苷化合物是由糖与另一非糖物质通过其端基碳原子连接而成。与糖类不同，糖苷化合物的生理活性更为多种多样，其在血管、呼吸、消化、神经系统以及抗菌消炎，免疫调节，抗肿瘤等方面具有不同的活性，具备更多的应用价值。有研究报导，糖基的引入可赋予分子重要的理化特性，增加其结构多样性。此外，也可提高分子的靶向性、改善其代谢的动力学参数并调节分子的药理活性，在降低副作用、提高生物利用度等方面应用广泛。</w:t>
            </w:r>
          </w:p>
          <w:p w14:paraId="1011951A" w14:textId="1D27A955" w:rsidR="000C20F0" w:rsidRPr="00D723A8" w:rsidRDefault="00333AAF" w:rsidP="00CA27C2">
            <w:pPr>
              <w:spacing w:line="400" w:lineRule="exact"/>
              <w:ind w:firstLineChars="200" w:firstLine="560"/>
              <w:jc w:val="left"/>
              <w:rPr>
                <w:rFonts w:eastAsia="仿宋_GB2312"/>
                <w:sz w:val="28"/>
                <w:szCs w:val="28"/>
              </w:rPr>
            </w:pPr>
            <w:r w:rsidRPr="00D723A8">
              <w:rPr>
                <w:rFonts w:eastAsia="仿宋_GB2312"/>
                <w:kern w:val="0"/>
                <w:sz w:val="28"/>
                <w:szCs w:val="28"/>
              </w:rPr>
              <w:t>主要研究内容包括</w:t>
            </w:r>
            <w:r w:rsidRPr="00D723A8">
              <w:rPr>
                <w:rFonts w:eastAsia="仿宋_GB2312"/>
                <w:sz w:val="28"/>
                <w:szCs w:val="28"/>
              </w:rPr>
              <w:t>：</w:t>
            </w:r>
            <w:r w:rsidRPr="00D723A8">
              <w:rPr>
                <w:rFonts w:eastAsia="仿宋_GB2312"/>
                <w:sz w:val="28"/>
                <w:szCs w:val="28"/>
              </w:rPr>
              <w:t>1</w:t>
            </w:r>
            <w:r w:rsidRPr="00D723A8">
              <w:rPr>
                <w:rFonts w:eastAsia="仿宋_GB2312"/>
                <w:sz w:val="28"/>
                <w:szCs w:val="28"/>
              </w:rPr>
              <w:t>、构建烟碱糖苷衍生物的生物合成技术路径，生物合成系列烟碱糖苷衍生物；</w:t>
            </w:r>
            <w:r w:rsidRPr="00D723A8">
              <w:rPr>
                <w:rFonts w:eastAsia="仿宋_GB2312"/>
                <w:sz w:val="28"/>
                <w:szCs w:val="28"/>
              </w:rPr>
              <w:t>2</w:t>
            </w:r>
            <w:r w:rsidRPr="00D723A8">
              <w:rPr>
                <w:rFonts w:eastAsia="仿宋_GB2312"/>
                <w:sz w:val="28"/>
                <w:szCs w:val="28"/>
              </w:rPr>
              <w:t>、利用细胞、小鼠等实验评价烟碱糖苷衍生物的毒性、血脑屏障通过性、成瘾性、神经系统作用等生物活性；</w:t>
            </w:r>
            <w:r w:rsidRPr="00D723A8">
              <w:rPr>
                <w:rFonts w:eastAsia="仿宋_GB2312"/>
                <w:sz w:val="28"/>
                <w:szCs w:val="28"/>
              </w:rPr>
              <w:t>3</w:t>
            </w:r>
            <w:r w:rsidRPr="00D723A8">
              <w:rPr>
                <w:rFonts w:eastAsia="仿宋_GB2312"/>
                <w:sz w:val="28"/>
                <w:szCs w:val="28"/>
              </w:rPr>
              <w:t>、通过相关生化活性分析，发现鉴定具有生化开发潜力的新型烟碱衍生物。</w:t>
            </w:r>
            <w:r w:rsidRPr="00D723A8">
              <w:rPr>
                <w:rFonts w:eastAsia="仿宋_GB2312"/>
                <w:sz w:val="28"/>
                <w:szCs w:val="28"/>
              </w:rPr>
              <w:t xml:space="preserve">                                                                                              </w:t>
            </w:r>
          </w:p>
        </w:tc>
      </w:tr>
      <w:tr w:rsidR="000C20F0" w:rsidRPr="00D723A8" w14:paraId="381B5E11" w14:textId="77777777" w:rsidTr="009E3F6E">
        <w:trPr>
          <w:trHeight w:val="90"/>
          <w:jc w:val="center"/>
        </w:trPr>
        <w:tc>
          <w:tcPr>
            <w:tcW w:w="2034" w:type="dxa"/>
            <w:tcBorders>
              <w:top w:val="single" w:sz="4" w:space="0" w:color="auto"/>
              <w:left w:val="single" w:sz="4" w:space="0" w:color="auto"/>
              <w:bottom w:val="single" w:sz="4" w:space="0" w:color="auto"/>
              <w:right w:val="single" w:sz="4" w:space="0" w:color="auto"/>
            </w:tcBorders>
            <w:vAlign w:val="center"/>
          </w:tcPr>
          <w:p w14:paraId="348A8865" w14:textId="77777777" w:rsidR="000C20F0" w:rsidRPr="00D723A8" w:rsidRDefault="00333AAF">
            <w:pPr>
              <w:jc w:val="center"/>
              <w:rPr>
                <w:rFonts w:eastAsia="仿宋_GB2312"/>
                <w:sz w:val="28"/>
                <w:szCs w:val="28"/>
              </w:rPr>
            </w:pPr>
            <w:r w:rsidRPr="00D723A8">
              <w:rPr>
                <w:rFonts w:eastAsia="仿宋_GB2312"/>
                <w:kern w:val="0"/>
                <w:sz w:val="28"/>
                <w:szCs w:val="28"/>
              </w:rPr>
              <w:t>技术指标</w:t>
            </w:r>
          </w:p>
        </w:tc>
        <w:tc>
          <w:tcPr>
            <w:tcW w:w="7600" w:type="dxa"/>
            <w:gridSpan w:val="5"/>
            <w:tcBorders>
              <w:top w:val="single" w:sz="4" w:space="0" w:color="auto"/>
              <w:left w:val="single" w:sz="4" w:space="0" w:color="auto"/>
              <w:bottom w:val="single" w:sz="4" w:space="0" w:color="auto"/>
              <w:right w:val="single" w:sz="4" w:space="0" w:color="auto"/>
            </w:tcBorders>
            <w:vAlign w:val="center"/>
          </w:tcPr>
          <w:p w14:paraId="65185109" w14:textId="6822F66D" w:rsidR="000C20F0" w:rsidRPr="00D723A8" w:rsidRDefault="00333AAF" w:rsidP="00D723A8">
            <w:pPr>
              <w:spacing w:line="400" w:lineRule="exact"/>
              <w:ind w:leftChars="-43" w:left="-90" w:firstLineChars="200" w:firstLine="560"/>
              <w:rPr>
                <w:rFonts w:eastAsia="仿宋_GB2312"/>
                <w:bCs/>
                <w:sz w:val="28"/>
                <w:szCs w:val="28"/>
              </w:rPr>
            </w:pPr>
            <w:r w:rsidRPr="00D723A8">
              <w:rPr>
                <w:rFonts w:eastAsia="仿宋_GB2312"/>
                <w:bCs/>
                <w:sz w:val="28"/>
                <w:szCs w:val="28"/>
              </w:rPr>
              <w:t>1</w:t>
            </w:r>
            <w:r w:rsidR="00D723A8" w:rsidRPr="00D723A8">
              <w:rPr>
                <w:rFonts w:eastAsia="仿宋_GB2312"/>
                <w:bCs/>
                <w:sz w:val="28"/>
                <w:szCs w:val="28"/>
              </w:rPr>
              <w:t>．</w:t>
            </w:r>
            <w:r w:rsidRPr="00D723A8">
              <w:rPr>
                <w:rFonts w:eastAsia="仿宋_GB2312"/>
                <w:bCs/>
                <w:sz w:val="28"/>
                <w:szCs w:val="28"/>
              </w:rPr>
              <w:t>以烟碱作为骨架模板，构建烟碱糖苷衍生物的技术路径及相应的合成条件</w:t>
            </w:r>
            <w:r w:rsidR="00D723A8" w:rsidRPr="00D723A8">
              <w:rPr>
                <w:rFonts w:eastAsia="仿宋_GB2312"/>
                <w:bCs/>
                <w:sz w:val="28"/>
                <w:szCs w:val="28"/>
              </w:rPr>
              <w:t>；</w:t>
            </w:r>
          </w:p>
          <w:p w14:paraId="5D64EFAD" w14:textId="4E715265" w:rsidR="000C20F0" w:rsidRPr="00D723A8" w:rsidRDefault="00333AAF" w:rsidP="00D723A8">
            <w:pPr>
              <w:spacing w:line="400" w:lineRule="exact"/>
              <w:ind w:leftChars="-43" w:left="-90" w:firstLineChars="200" w:firstLine="560"/>
              <w:rPr>
                <w:rFonts w:eastAsia="仿宋_GB2312"/>
                <w:bCs/>
                <w:sz w:val="28"/>
                <w:szCs w:val="28"/>
              </w:rPr>
            </w:pPr>
            <w:r w:rsidRPr="00D723A8">
              <w:rPr>
                <w:rFonts w:eastAsia="仿宋_GB2312"/>
                <w:bCs/>
                <w:sz w:val="28"/>
                <w:szCs w:val="28"/>
              </w:rPr>
              <w:t>2</w:t>
            </w:r>
            <w:r w:rsidR="00D723A8" w:rsidRPr="00D723A8">
              <w:rPr>
                <w:rFonts w:eastAsia="仿宋_GB2312"/>
                <w:bCs/>
                <w:sz w:val="28"/>
                <w:szCs w:val="28"/>
              </w:rPr>
              <w:t>．</w:t>
            </w:r>
            <w:r w:rsidRPr="00D723A8">
              <w:rPr>
                <w:rFonts w:eastAsia="仿宋_GB2312"/>
                <w:bCs/>
                <w:sz w:val="28"/>
                <w:szCs w:val="28"/>
              </w:rPr>
              <w:t>发现</w:t>
            </w:r>
            <w:r w:rsidRPr="00D723A8">
              <w:rPr>
                <w:rFonts w:eastAsia="仿宋_GB2312"/>
                <w:bCs/>
                <w:sz w:val="28"/>
                <w:szCs w:val="28"/>
              </w:rPr>
              <w:t>1-2</w:t>
            </w:r>
            <w:r w:rsidRPr="00D723A8">
              <w:rPr>
                <w:rFonts w:eastAsia="仿宋_GB2312"/>
                <w:bCs/>
                <w:sz w:val="28"/>
                <w:szCs w:val="28"/>
              </w:rPr>
              <w:t>个新型有生化开发价值的烟碱糖苷衍生物</w:t>
            </w:r>
            <w:r w:rsidR="00D723A8" w:rsidRPr="00D723A8">
              <w:rPr>
                <w:rFonts w:eastAsia="仿宋_GB2312"/>
                <w:bCs/>
                <w:sz w:val="28"/>
                <w:szCs w:val="28"/>
              </w:rPr>
              <w:t>；</w:t>
            </w:r>
          </w:p>
          <w:p w14:paraId="2E4F62EA" w14:textId="7F7A907E" w:rsidR="000C20F0" w:rsidRPr="00D723A8" w:rsidRDefault="00333AAF" w:rsidP="00D723A8">
            <w:pPr>
              <w:spacing w:line="400" w:lineRule="exact"/>
              <w:ind w:leftChars="-43" w:left="-90" w:firstLineChars="200" w:firstLine="560"/>
              <w:rPr>
                <w:rFonts w:eastAsia="仿宋_GB2312"/>
                <w:bCs/>
                <w:sz w:val="28"/>
                <w:szCs w:val="28"/>
              </w:rPr>
            </w:pPr>
            <w:r w:rsidRPr="00D723A8">
              <w:rPr>
                <w:rFonts w:eastAsia="仿宋_GB2312"/>
                <w:bCs/>
                <w:sz w:val="28"/>
                <w:szCs w:val="28"/>
              </w:rPr>
              <w:t>3</w:t>
            </w:r>
            <w:r w:rsidR="00D723A8" w:rsidRPr="00D723A8">
              <w:rPr>
                <w:rFonts w:eastAsia="仿宋_GB2312"/>
                <w:bCs/>
                <w:sz w:val="28"/>
                <w:szCs w:val="28"/>
              </w:rPr>
              <w:t>．</w:t>
            </w:r>
            <w:r w:rsidRPr="00D723A8">
              <w:rPr>
                <w:rFonts w:eastAsia="仿宋_GB2312"/>
                <w:bCs/>
                <w:sz w:val="28"/>
                <w:szCs w:val="28"/>
              </w:rPr>
              <w:t>发表</w:t>
            </w:r>
            <w:r w:rsidRPr="00D723A8">
              <w:rPr>
                <w:rFonts w:eastAsia="仿宋_GB2312"/>
                <w:bCs/>
                <w:sz w:val="28"/>
                <w:szCs w:val="28"/>
              </w:rPr>
              <w:t>SCI</w:t>
            </w:r>
            <w:r w:rsidRPr="00D723A8">
              <w:rPr>
                <w:rFonts w:eastAsia="仿宋_GB2312"/>
                <w:bCs/>
                <w:sz w:val="28"/>
                <w:szCs w:val="28"/>
              </w:rPr>
              <w:t>研究论文</w:t>
            </w:r>
            <w:r w:rsidRPr="00D723A8">
              <w:rPr>
                <w:rFonts w:eastAsia="仿宋_GB2312"/>
                <w:bCs/>
                <w:sz w:val="28"/>
                <w:szCs w:val="28"/>
              </w:rPr>
              <w:t>1~2</w:t>
            </w:r>
            <w:r w:rsidRPr="00D723A8">
              <w:rPr>
                <w:rFonts w:eastAsia="仿宋_GB2312"/>
                <w:bCs/>
                <w:sz w:val="28"/>
                <w:szCs w:val="28"/>
              </w:rPr>
              <w:t>篇。</w:t>
            </w:r>
          </w:p>
        </w:tc>
      </w:tr>
      <w:tr w:rsidR="000C20F0" w:rsidRPr="00D723A8" w14:paraId="3623266E" w14:textId="77777777" w:rsidTr="009E3F6E">
        <w:trPr>
          <w:trHeight w:val="464"/>
          <w:jc w:val="center"/>
        </w:trPr>
        <w:tc>
          <w:tcPr>
            <w:tcW w:w="2034" w:type="dxa"/>
            <w:tcBorders>
              <w:top w:val="single" w:sz="4" w:space="0" w:color="auto"/>
              <w:left w:val="single" w:sz="4" w:space="0" w:color="auto"/>
              <w:bottom w:val="single" w:sz="4" w:space="0" w:color="auto"/>
              <w:right w:val="single" w:sz="4" w:space="0" w:color="auto"/>
            </w:tcBorders>
            <w:vAlign w:val="center"/>
          </w:tcPr>
          <w:p w14:paraId="0C6FE6D9" w14:textId="77777777" w:rsidR="000C20F0" w:rsidRPr="00D723A8" w:rsidRDefault="00333AAF">
            <w:pPr>
              <w:jc w:val="center"/>
              <w:rPr>
                <w:rFonts w:eastAsia="仿宋_GB2312"/>
                <w:sz w:val="28"/>
                <w:szCs w:val="28"/>
              </w:rPr>
            </w:pPr>
            <w:r w:rsidRPr="00D723A8">
              <w:rPr>
                <w:rFonts w:eastAsia="仿宋_GB2312"/>
                <w:kern w:val="0"/>
                <w:sz w:val="28"/>
                <w:szCs w:val="28"/>
              </w:rPr>
              <w:t>经费预算</w:t>
            </w:r>
          </w:p>
        </w:tc>
        <w:tc>
          <w:tcPr>
            <w:tcW w:w="7600" w:type="dxa"/>
            <w:gridSpan w:val="5"/>
            <w:tcBorders>
              <w:top w:val="single" w:sz="4" w:space="0" w:color="auto"/>
              <w:left w:val="single" w:sz="4" w:space="0" w:color="auto"/>
              <w:bottom w:val="single" w:sz="4" w:space="0" w:color="auto"/>
              <w:right w:val="single" w:sz="4" w:space="0" w:color="auto"/>
            </w:tcBorders>
            <w:vAlign w:val="center"/>
          </w:tcPr>
          <w:p w14:paraId="57DEF12A" w14:textId="77777777" w:rsidR="000C20F0" w:rsidRPr="00D723A8" w:rsidRDefault="00333AAF">
            <w:pPr>
              <w:jc w:val="center"/>
              <w:rPr>
                <w:rFonts w:eastAsia="仿宋_GB2312"/>
                <w:sz w:val="28"/>
                <w:szCs w:val="28"/>
              </w:rPr>
            </w:pPr>
            <w:r w:rsidRPr="00D723A8">
              <w:rPr>
                <w:rFonts w:eastAsia="仿宋_GB2312"/>
                <w:sz w:val="28"/>
                <w:szCs w:val="28"/>
              </w:rPr>
              <w:t>不高于</w:t>
            </w:r>
            <w:r w:rsidRPr="00D723A8">
              <w:rPr>
                <w:rFonts w:eastAsia="仿宋_GB2312"/>
                <w:sz w:val="28"/>
                <w:szCs w:val="28"/>
              </w:rPr>
              <w:t>20</w:t>
            </w:r>
            <w:r w:rsidRPr="00D723A8">
              <w:rPr>
                <w:rFonts w:eastAsia="仿宋_GB2312"/>
                <w:sz w:val="28"/>
                <w:szCs w:val="28"/>
              </w:rPr>
              <w:t>万元</w:t>
            </w:r>
          </w:p>
        </w:tc>
      </w:tr>
      <w:tr w:rsidR="000C20F0" w:rsidRPr="00D723A8" w14:paraId="1BE06587" w14:textId="77777777" w:rsidTr="009E3F6E">
        <w:trPr>
          <w:trHeight w:val="474"/>
          <w:jc w:val="center"/>
        </w:trPr>
        <w:tc>
          <w:tcPr>
            <w:tcW w:w="2034" w:type="dxa"/>
            <w:tcBorders>
              <w:top w:val="single" w:sz="4" w:space="0" w:color="auto"/>
              <w:left w:val="single" w:sz="4" w:space="0" w:color="auto"/>
              <w:bottom w:val="single" w:sz="4" w:space="0" w:color="auto"/>
              <w:right w:val="single" w:sz="4" w:space="0" w:color="auto"/>
            </w:tcBorders>
            <w:vAlign w:val="center"/>
          </w:tcPr>
          <w:p w14:paraId="05598B17" w14:textId="77777777" w:rsidR="000C20F0" w:rsidRPr="00D723A8" w:rsidRDefault="00333AAF">
            <w:pPr>
              <w:jc w:val="center"/>
              <w:rPr>
                <w:rFonts w:eastAsia="仿宋_GB2312"/>
                <w:sz w:val="28"/>
                <w:szCs w:val="28"/>
              </w:rPr>
            </w:pPr>
            <w:r w:rsidRPr="00D723A8">
              <w:rPr>
                <w:rFonts w:eastAsia="仿宋_GB2312"/>
                <w:kern w:val="0"/>
                <w:sz w:val="28"/>
                <w:szCs w:val="28"/>
              </w:rPr>
              <w:t>项目研究时间</w:t>
            </w:r>
          </w:p>
        </w:tc>
        <w:tc>
          <w:tcPr>
            <w:tcW w:w="7600" w:type="dxa"/>
            <w:gridSpan w:val="5"/>
            <w:tcBorders>
              <w:top w:val="single" w:sz="4" w:space="0" w:color="auto"/>
              <w:left w:val="single" w:sz="4" w:space="0" w:color="auto"/>
              <w:bottom w:val="single" w:sz="4" w:space="0" w:color="auto"/>
              <w:right w:val="single" w:sz="4" w:space="0" w:color="auto"/>
            </w:tcBorders>
            <w:vAlign w:val="center"/>
          </w:tcPr>
          <w:p w14:paraId="7F4F01F8" w14:textId="77777777" w:rsidR="000C20F0" w:rsidRPr="00D723A8" w:rsidRDefault="00333AAF">
            <w:pPr>
              <w:jc w:val="center"/>
              <w:rPr>
                <w:rFonts w:eastAsia="仿宋_GB2312"/>
                <w:sz w:val="28"/>
                <w:szCs w:val="28"/>
              </w:rPr>
            </w:pPr>
            <w:r w:rsidRPr="00D723A8">
              <w:rPr>
                <w:rFonts w:eastAsia="仿宋_GB2312"/>
                <w:sz w:val="28"/>
                <w:szCs w:val="28"/>
              </w:rPr>
              <w:t>2</w:t>
            </w:r>
            <w:r w:rsidRPr="00D723A8">
              <w:rPr>
                <w:rFonts w:eastAsia="仿宋_GB2312"/>
                <w:sz w:val="28"/>
                <w:szCs w:val="28"/>
              </w:rPr>
              <w:t>年</w:t>
            </w:r>
          </w:p>
        </w:tc>
      </w:tr>
      <w:tr w:rsidR="009E3F6E" w:rsidRPr="00D723A8" w14:paraId="30DA32A9" w14:textId="77777777" w:rsidTr="009E3F6E">
        <w:trPr>
          <w:gridAfter w:val="1"/>
          <w:wAfter w:w="775" w:type="dxa"/>
          <w:trHeight w:val="670"/>
          <w:jc w:val="center"/>
        </w:trPr>
        <w:tc>
          <w:tcPr>
            <w:tcW w:w="2111" w:type="dxa"/>
            <w:gridSpan w:val="2"/>
            <w:tcBorders>
              <w:top w:val="single" w:sz="4" w:space="0" w:color="auto"/>
              <w:left w:val="single" w:sz="4" w:space="0" w:color="auto"/>
              <w:bottom w:val="single" w:sz="4" w:space="0" w:color="auto"/>
              <w:right w:val="single" w:sz="4" w:space="0" w:color="auto"/>
            </w:tcBorders>
            <w:vAlign w:val="center"/>
          </w:tcPr>
          <w:p w14:paraId="0595C4BA" w14:textId="77777777" w:rsidR="009E3F6E" w:rsidRPr="00D723A8" w:rsidRDefault="009E3F6E" w:rsidP="00721265">
            <w:pPr>
              <w:jc w:val="center"/>
              <w:rPr>
                <w:rFonts w:eastAsia="仿宋_GB2312"/>
                <w:sz w:val="28"/>
                <w:szCs w:val="28"/>
              </w:rPr>
            </w:pPr>
            <w:r w:rsidRPr="00D723A8">
              <w:rPr>
                <w:rFonts w:eastAsia="仿宋_GB2312"/>
                <w:kern w:val="0"/>
                <w:sz w:val="28"/>
                <w:szCs w:val="28"/>
              </w:rPr>
              <w:lastRenderedPageBreak/>
              <w:t>课题名称</w:t>
            </w:r>
          </w:p>
        </w:tc>
        <w:tc>
          <w:tcPr>
            <w:tcW w:w="6748" w:type="dxa"/>
            <w:gridSpan w:val="3"/>
            <w:tcBorders>
              <w:top w:val="single" w:sz="4" w:space="0" w:color="auto"/>
              <w:left w:val="single" w:sz="4" w:space="0" w:color="auto"/>
              <w:bottom w:val="single" w:sz="4" w:space="0" w:color="auto"/>
              <w:right w:val="single" w:sz="4" w:space="0" w:color="auto"/>
            </w:tcBorders>
            <w:vAlign w:val="center"/>
          </w:tcPr>
          <w:p w14:paraId="5DA8D402" w14:textId="77777777" w:rsidR="009E3F6E" w:rsidRPr="00D723A8" w:rsidRDefault="009E3F6E" w:rsidP="00721265">
            <w:pPr>
              <w:jc w:val="center"/>
              <w:rPr>
                <w:rFonts w:eastAsia="仿宋_GB2312"/>
                <w:sz w:val="28"/>
                <w:szCs w:val="28"/>
              </w:rPr>
            </w:pPr>
            <w:r w:rsidRPr="00D723A8">
              <w:rPr>
                <w:rFonts w:eastAsia="仿宋_GB2312"/>
                <w:sz w:val="28"/>
                <w:szCs w:val="28"/>
              </w:rPr>
              <w:t>重庆烟区青枯菌专性噬菌体的分离及生防潜能挖掘</w:t>
            </w:r>
          </w:p>
        </w:tc>
      </w:tr>
      <w:tr w:rsidR="009E3F6E" w:rsidRPr="00D723A8" w14:paraId="194A1324" w14:textId="77777777" w:rsidTr="009E3F6E">
        <w:trPr>
          <w:gridAfter w:val="1"/>
          <w:wAfter w:w="775" w:type="dxa"/>
          <w:trHeight w:val="546"/>
          <w:jc w:val="center"/>
        </w:trPr>
        <w:tc>
          <w:tcPr>
            <w:tcW w:w="2111" w:type="dxa"/>
            <w:gridSpan w:val="2"/>
            <w:tcBorders>
              <w:top w:val="single" w:sz="4" w:space="0" w:color="auto"/>
              <w:left w:val="single" w:sz="4" w:space="0" w:color="auto"/>
              <w:bottom w:val="single" w:sz="4" w:space="0" w:color="auto"/>
              <w:right w:val="single" w:sz="4" w:space="0" w:color="auto"/>
            </w:tcBorders>
            <w:vAlign w:val="center"/>
          </w:tcPr>
          <w:p w14:paraId="3DD64062" w14:textId="77777777" w:rsidR="009E3F6E" w:rsidRPr="00D723A8" w:rsidRDefault="009E3F6E" w:rsidP="00721265">
            <w:pPr>
              <w:jc w:val="center"/>
              <w:rPr>
                <w:rFonts w:eastAsia="仿宋_GB2312"/>
                <w:sz w:val="28"/>
                <w:szCs w:val="28"/>
              </w:rPr>
            </w:pPr>
            <w:r w:rsidRPr="00D723A8">
              <w:rPr>
                <w:rFonts w:eastAsia="仿宋_GB2312"/>
                <w:kern w:val="0"/>
                <w:sz w:val="28"/>
                <w:szCs w:val="28"/>
              </w:rPr>
              <w:t>联系人</w:t>
            </w:r>
          </w:p>
        </w:tc>
        <w:tc>
          <w:tcPr>
            <w:tcW w:w="1964" w:type="dxa"/>
            <w:tcBorders>
              <w:top w:val="single" w:sz="4" w:space="0" w:color="auto"/>
              <w:left w:val="single" w:sz="4" w:space="0" w:color="auto"/>
              <w:bottom w:val="single" w:sz="4" w:space="0" w:color="auto"/>
              <w:right w:val="single" w:sz="4" w:space="0" w:color="auto"/>
            </w:tcBorders>
            <w:vAlign w:val="center"/>
          </w:tcPr>
          <w:p w14:paraId="5F70B1E9" w14:textId="77777777" w:rsidR="009E3F6E" w:rsidRPr="00D723A8" w:rsidRDefault="009E3F6E" w:rsidP="00721265">
            <w:pPr>
              <w:jc w:val="center"/>
              <w:rPr>
                <w:rFonts w:eastAsia="仿宋_GB2312"/>
                <w:sz w:val="28"/>
                <w:szCs w:val="28"/>
              </w:rPr>
            </w:pPr>
            <w:r w:rsidRPr="00D723A8">
              <w:rPr>
                <w:rFonts w:eastAsia="仿宋_GB2312"/>
                <w:sz w:val="28"/>
                <w:szCs w:val="28"/>
              </w:rPr>
              <w:t>唐游</w:t>
            </w:r>
          </w:p>
        </w:tc>
        <w:tc>
          <w:tcPr>
            <w:tcW w:w="2133" w:type="dxa"/>
            <w:tcBorders>
              <w:top w:val="single" w:sz="4" w:space="0" w:color="auto"/>
              <w:left w:val="single" w:sz="4" w:space="0" w:color="auto"/>
              <w:bottom w:val="single" w:sz="4" w:space="0" w:color="auto"/>
              <w:right w:val="single" w:sz="4" w:space="0" w:color="auto"/>
            </w:tcBorders>
            <w:vAlign w:val="center"/>
          </w:tcPr>
          <w:p w14:paraId="01662E56" w14:textId="77777777" w:rsidR="009E3F6E" w:rsidRPr="00D723A8" w:rsidRDefault="009E3F6E" w:rsidP="00721265">
            <w:pPr>
              <w:jc w:val="center"/>
              <w:rPr>
                <w:rFonts w:eastAsia="仿宋_GB2312"/>
                <w:sz w:val="28"/>
                <w:szCs w:val="28"/>
              </w:rPr>
            </w:pPr>
            <w:r w:rsidRPr="00D723A8">
              <w:rPr>
                <w:rFonts w:eastAsia="仿宋_GB2312"/>
                <w:kern w:val="0"/>
                <w:sz w:val="28"/>
                <w:szCs w:val="28"/>
              </w:rPr>
              <w:t>联系电话</w:t>
            </w:r>
          </w:p>
        </w:tc>
        <w:tc>
          <w:tcPr>
            <w:tcW w:w="2651" w:type="dxa"/>
            <w:tcBorders>
              <w:top w:val="single" w:sz="4" w:space="0" w:color="auto"/>
              <w:left w:val="single" w:sz="4" w:space="0" w:color="auto"/>
              <w:bottom w:val="single" w:sz="4" w:space="0" w:color="auto"/>
              <w:right w:val="single" w:sz="4" w:space="0" w:color="auto"/>
            </w:tcBorders>
            <w:vAlign w:val="center"/>
          </w:tcPr>
          <w:p w14:paraId="480C41EE" w14:textId="77777777" w:rsidR="009E3F6E" w:rsidRPr="00D723A8" w:rsidRDefault="009E3F6E" w:rsidP="00721265">
            <w:pPr>
              <w:jc w:val="center"/>
              <w:rPr>
                <w:rFonts w:eastAsia="仿宋_GB2312"/>
                <w:sz w:val="28"/>
                <w:szCs w:val="28"/>
              </w:rPr>
            </w:pPr>
            <w:r w:rsidRPr="00D723A8">
              <w:rPr>
                <w:rFonts w:eastAsia="仿宋_GB2312"/>
                <w:sz w:val="28"/>
                <w:szCs w:val="28"/>
              </w:rPr>
              <w:t>15527087196</w:t>
            </w:r>
          </w:p>
        </w:tc>
      </w:tr>
      <w:tr w:rsidR="009E3F6E" w:rsidRPr="00D723A8" w14:paraId="45D91D0D" w14:textId="77777777" w:rsidTr="009E3F6E">
        <w:trPr>
          <w:gridAfter w:val="1"/>
          <w:wAfter w:w="775" w:type="dxa"/>
          <w:trHeight w:val="518"/>
          <w:jc w:val="center"/>
        </w:trPr>
        <w:tc>
          <w:tcPr>
            <w:tcW w:w="2111" w:type="dxa"/>
            <w:gridSpan w:val="2"/>
            <w:tcBorders>
              <w:top w:val="single" w:sz="4" w:space="0" w:color="auto"/>
              <w:left w:val="single" w:sz="4" w:space="0" w:color="auto"/>
              <w:bottom w:val="single" w:sz="4" w:space="0" w:color="auto"/>
              <w:right w:val="single" w:sz="4" w:space="0" w:color="auto"/>
            </w:tcBorders>
            <w:vAlign w:val="center"/>
          </w:tcPr>
          <w:p w14:paraId="49CD1C8D" w14:textId="77777777" w:rsidR="009E3F6E" w:rsidRPr="00D723A8" w:rsidRDefault="009E3F6E" w:rsidP="00721265">
            <w:pPr>
              <w:jc w:val="center"/>
              <w:rPr>
                <w:rFonts w:eastAsia="仿宋_GB2312"/>
                <w:sz w:val="28"/>
                <w:szCs w:val="28"/>
              </w:rPr>
            </w:pPr>
            <w:r w:rsidRPr="00D723A8">
              <w:rPr>
                <w:rFonts w:eastAsia="仿宋_GB2312"/>
                <w:kern w:val="0"/>
                <w:sz w:val="28"/>
                <w:szCs w:val="28"/>
              </w:rPr>
              <w:t>所属研究方向</w:t>
            </w:r>
          </w:p>
        </w:tc>
        <w:tc>
          <w:tcPr>
            <w:tcW w:w="6748" w:type="dxa"/>
            <w:gridSpan w:val="3"/>
            <w:tcBorders>
              <w:top w:val="single" w:sz="4" w:space="0" w:color="auto"/>
              <w:left w:val="single" w:sz="4" w:space="0" w:color="auto"/>
              <w:bottom w:val="single" w:sz="4" w:space="0" w:color="auto"/>
              <w:right w:val="single" w:sz="4" w:space="0" w:color="auto"/>
            </w:tcBorders>
            <w:vAlign w:val="center"/>
          </w:tcPr>
          <w:p w14:paraId="5CCD2A35" w14:textId="77777777" w:rsidR="009E3F6E" w:rsidRPr="00D723A8" w:rsidRDefault="009E3F6E" w:rsidP="00721265">
            <w:pPr>
              <w:jc w:val="center"/>
              <w:rPr>
                <w:rFonts w:eastAsia="仿宋_GB2312"/>
                <w:sz w:val="28"/>
                <w:szCs w:val="28"/>
              </w:rPr>
            </w:pPr>
            <w:r w:rsidRPr="00D723A8">
              <w:rPr>
                <w:rFonts w:eastAsia="仿宋_GB2312"/>
                <w:sz w:val="28"/>
                <w:szCs w:val="28"/>
              </w:rPr>
              <w:t>烟草绿色防控</w:t>
            </w:r>
          </w:p>
        </w:tc>
      </w:tr>
      <w:tr w:rsidR="009E3F6E" w:rsidRPr="00D723A8" w14:paraId="6D9FD8E3" w14:textId="77777777" w:rsidTr="009E3F6E">
        <w:trPr>
          <w:gridAfter w:val="1"/>
          <w:wAfter w:w="775" w:type="dxa"/>
          <w:trHeight w:val="1457"/>
          <w:jc w:val="center"/>
        </w:trPr>
        <w:tc>
          <w:tcPr>
            <w:tcW w:w="2111" w:type="dxa"/>
            <w:gridSpan w:val="2"/>
            <w:tcBorders>
              <w:top w:val="single" w:sz="4" w:space="0" w:color="auto"/>
              <w:left w:val="single" w:sz="4" w:space="0" w:color="auto"/>
              <w:bottom w:val="single" w:sz="4" w:space="0" w:color="auto"/>
              <w:right w:val="single" w:sz="4" w:space="0" w:color="auto"/>
            </w:tcBorders>
            <w:vAlign w:val="center"/>
          </w:tcPr>
          <w:p w14:paraId="353C67D8" w14:textId="77777777" w:rsidR="009E3F6E" w:rsidRPr="00D723A8" w:rsidRDefault="009E3F6E" w:rsidP="00721265">
            <w:pPr>
              <w:jc w:val="center"/>
              <w:rPr>
                <w:rFonts w:eastAsia="仿宋_GB2312"/>
                <w:sz w:val="28"/>
                <w:szCs w:val="28"/>
              </w:rPr>
            </w:pPr>
            <w:r w:rsidRPr="00D723A8">
              <w:rPr>
                <w:rFonts w:eastAsia="仿宋_GB2312"/>
                <w:kern w:val="0"/>
                <w:sz w:val="28"/>
                <w:szCs w:val="28"/>
              </w:rPr>
              <w:t>研究内容</w:t>
            </w:r>
          </w:p>
        </w:tc>
        <w:tc>
          <w:tcPr>
            <w:tcW w:w="6748" w:type="dxa"/>
            <w:gridSpan w:val="3"/>
            <w:tcBorders>
              <w:top w:val="single" w:sz="4" w:space="0" w:color="auto"/>
              <w:left w:val="single" w:sz="4" w:space="0" w:color="auto"/>
              <w:bottom w:val="single" w:sz="4" w:space="0" w:color="auto"/>
              <w:right w:val="single" w:sz="4" w:space="0" w:color="auto"/>
            </w:tcBorders>
            <w:vAlign w:val="center"/>
          </w:tcPr>
          <w:p w14:paraId="6968A76D" w14:textId="77777777" w:rsidR="009E3F6E" w:rsidRPr="00D723A8" w:rsidRDefault="009E3F6E" w:rsidP="00721265">
            <w:pPr>
              <w:spacing w:line="500" w:lineRule="exact"/>
              <w:ind w:firstLineChars="200" w:firstLine="560"/>
              <w:rPr>
                <w:rFonts w:eastAsia="仿宋_GB2312"/>
                <w:kern w:val="0"/>
                <w:sz w:val="28"/>
                <w:szCs w:val="28"/>
              </w:rPr>
            </w:pPr>
            <w:r w:rsidRPr="00D723A8">
              <w:rPr>
                <w:rFonts w:eastAsia="仿宋_GB2312"/>
                <w:kern w:val="0"/>
                <w:sz w:val="28"/>
                <w:szCs w:val="28"/>
              </w:rPr>
              <w:t>烟草青枯病是由青枯菌引起的一种毁灭性细菌病害，严重威胁世界烟草生产，至今仍缺乏有效的防治手段。本项目针对重庆植烟区青枯病害发生严重，聚焦噬菌体疗法，挖掘重庆烟草青枯菌专性噬菌体的生物防治潜能，为开发环境友好、可持续烟草青枯病害生物防治提供备选材料及经验指导。</w:t>
            </w:r>
          </w:p>
          <w:p w14:paraId="6EEBF841" w14:textId="77777777" w:rsidR="009E3F6E" w:rsidRPr="00D723A8" w:rsidRDefault="009E3F6E" w:rsidP="00721265">
            <w:pPr>
              <w:spacing w:line="500" w:lineRule="exact"/>
              <w:ind w:firstLineChars="200" w:firstLine="560"/>
              <w:rPr>
                <w:rFonts w:eastAsia="仿宋_GB2312"/>
                <w:kern w:val="0"/>
                <w:sz w:val="28"/>
                <w:szCs w:val="28"/>
              </w:rPr>
            </w:pPr>
            <w:r w:rsidRPr="00D723A8">
              <w:rPr>
                <w:rFonts w:eastAsia="仿宋_GB2312"/>
                <w:kern w:val="0"/>
                <w:sz w:val="28"/>
                <w:szCs w:val="28"/>
              </w:rPr>
              <w:t>主要研究内容包括：</w:t>
            </w:r>
            <w:r w:rsidRPr="00D723A8">
              <w:rPr>
                <w:rFonts w:eastAsia="仿宋_GB2312"/>
                <w:kern w:val="0"/>
                <w:sz w:val="28"/>
                <w:szCs w:val="28"/>
              </w:rPr>
              <w:t xml:space="preserve">1. </w:t>
            </w:r>
            <w:r w:rsidRPr="00D723A8">
              <w:rPr>
                <w:rFonts w:eastAsia="仿宋_GB2312"/>
                <w:kern w:val="0"/>
                <w:sz w:val="28"/>
                <w:szCs w:val="28"/>
              </w:rPr>
              <w:t>广泛收集、分离重庆烟区特色青枯菌，并以其为宿主分离筛选专性噬菌体；</w:t>
            </w:r>
            <w:r w:rsidRPr="00D723A8">
              <w:rPr>
                <w:rFonts w:eastAsia="仿宋_GB2312"/>
                <w:kern w:val="0"/>
                <w:sz w:val="28"/>
                <w:szCs w:val="28"/>
              </w:rPr>
              <w:t xml:space="preserve">2. </w:t>
            </w:r>
            <w:r w:rsidRPr="00D723A8">
              <w:rPr>
                <w:rFonts w:eastAsia="仿宋_GB2312"/>
                <w:kern w:val="0"/>
                <w:sz w:val="28"/>
                <w:szCs w:val="28"/>
              </w:rPr>
              <w:t>通过噬菌体基因组分析，明确噬菌体分类、基因功能和可能的侵染机制；</w:t>
            </w:r>
            <w:r w:rsidRPr="00D723A8">
              <w:rPr>
                <w:rFonts w:eastAsia="仿宋_GB2312"/>
                <w:kern w:val="0"/>
                <w:sz w:val="28"/>
                <w:szCs w:val="28"/>
              </w:rPr>
              <w:t xml:space="preserve">3. </w:t>
            </w:r>
            <w:r w:rsidRPr="00D723A8">
              <w:rPr>
                <w:rFonts w:eastAsia="仿宋_GB2312"/>
                <w:kern w:val="0"/>
                <w:sz w:val="28"/>
                <w:szCs w:val="28"/>
              </w:rPr>
              <w:t>评价分离噬菌体的抑菌能力和生防效果，筛选可高效防控且宿主范围广谱的噬菌体材料。</w:t>
            </w:r>
          </w:p>
        </w:tc>
      </w:tr>
      <w:tr w:rsidR="009E3F6E" w:rsidRPr="00D723A8" w14:paraId="3C156ADC" w14:textId="77777777" w:rsidTr="009E3F6E">
        <w:trPr>
          <w:gridAfter w:val="1"/>
          <w:wAfter w:w="775" w:type="dxa"/>
          <w:trHeight w:val="2570"/>
          <w:jc w:val="center"/>
        </w:trPr>
        <w:tc>
          <w:tcPr>
            <w:tcW w:w="2111" w:type="dxa"/>
            <w:gridSpan w:val="2"/>
            <w:tcBorders>
              <w:top w:val="single" w:sz="4" w:space="0" w:color="auto"/>
              <w:left w:val="single" w:sz="4" w:space="0" w:color="auto"/>
              <w:bottom w:val="single" w:sz="4" w:space="0" w:color="auto"/>
              <w:right w:val="single" w:sz="4" w:space="0" w:color="auto"/>
            </w:tcBorders>
            <w:vAlign w:val="center"/>
          </w:tcPr>
          <w:p w14:paraId="28505F4C" w14:textId="77777777" w:rsidR="009E3F6E" w:rsidRPr="00D723A8" w:rsidRDefault="009E3F6E" w:rsidP="00721265">
            <w:pPr>
              <w:jc w:val="center"/>
              <w:rPr>
                <w:rFonts w:eastAsia="仿宋_GB2312"/>
                <w:sz w:val="28"/>
                <w:szCs w:val="28"/>
              </w:rPr>
            </w:pPr>
            <w:r w:rsidRPr="00D723A8">
              <w:rPr>
                <w:rFonts w:eastAsia="仿宋_GB2312"/>
                <w:kern w:val="0"/>
                <w:sz w:val="28"/>
                <w:szCs w:val="28"/>
              </w:rPr>
              <w:t>技术指标</w:t>
            </w:r>
          </w:p>
        </w:tc>
        <w:tc>
          <w:tcPr>
            <w:tcW w:w="6748" w:type="dxa"/>
            <w:gridSpan w:val="3"/>
            <w:tcBorders>
              <w:top w:val="single" w:sz="4" w:space="0" w:color="auto"/>
              <w:left w:val="single" w:sz="4" w:space="0" w:color="auto"/>
              <w:bottom w:val="single" w:sz="4" w:space="0" w:color="auto"/>
              <w:right w:val="single" w:sz="4" w:space="0" w:color="auto"/>
            </w:tcBorders>
            <w:vAlign w:val="center"/>
          </w:tcPr>
          <w:p w14:paraId="3A5E0FB8" w14:textId="77777777" w:rsidR="00827631" w:rsidRDefault="009E3F6E" w:rsidP="00827631">
            <w:pPr>
              <w:spacing w:line="500" w:lineRule="exact"/>
              <w:ind w:firstLineChars="200" w:firstLine="560"/>
              <w:rPr>
                <w:rFonts w:eastAsia="仿宋_GB2312"/>
                <w:kern w:val="0"/>
                <w:sz w:val="28"/>
                <w:szCs w:val="28"/>
              </w:rPr>
            </w:pPr>
            <w:r w:rsidRPr="00D723A8">
              <w:rPr>
                <w:rFonts w:eastAsia="仿宋_GB2312"/>
                <w:kern w:val="0"/>
                <w:sz w:val="28"/>
                <w:szCs w:val="28"/>
              </w:rPr>
              <w:t xml:space="preserve">1. </w:t>
            </w:r>
            <w:r w:rsidRPr="00D723A8">
              <w:rPr>
                <w:rFonts w:eastAsia="仿宋_GB2312"/>
                <w:kern w:val="0"/>
                <w:sz w:val="28"/>
                <w:szCs w:val="28"/>
              </w:rPr>
              <w:t>筛选获得</w:t>
            </w:r>
            <w:r w:rsidRPr="00D723A8">
              <w:rPr>
                <w:rFonts w:eastAsia="仿宋_GB2312"/>
                <w:kern w:val="0"/>
                <w:sz w:val="28"/>
                <w:szCs w:val="28"/>
              </w:rPr>
              <w:t>1~2</w:t>
            </w:r>
            <w:r w:rsidRPr="00D723A8">
              <w:rPr>
                <w:rFonts w:eastAsia="仿宋_GB2312"/>
                <w:kern w:val="0"/>
                <w:sz w:val="28"/>
                <w:szCs w:val="28"/>
              </w:rPr>
              <w:t>株感染后能降低青枯菌毒力及致病性的噬菌体</w:t>
            </w:r>
            <w:r w:rsidR="00D723A8" w:rsidRPr="00D723A8">
              <w:rPr>
                <w:rFonts w:eastAsia="仿宋_GB2312"/>
                <w:kern w:val="0"/>
                <w:sz w:val="28"/>
                <w:szCs w:val="28"/>
              </w:rPr>
              <w:t>；</w:t>
            </w:r>
          </w:p>
          <w:p w14:paraId="67D668DD" w14:textId="3C1CDD2E" w:rsidR="009E3F6E" w:rsidRPr="00D723A8" w:rsidRDefault="009E3F6E" w:rsidP="00827631">
            <w:pPr>
              <w:spacing w:line="500" w:lineRule="exact"/>
              <w:ind w:firstLineChars="200" w:firstLine="560"/>
              <w:rPr>
                <w:rFonts w:eastAsia="仿宋_GB2312"/>
                <w:kern w:val="0"/>
                <w:sz w:val="28"/>
                <w:szCs w:val="28"/>
              </w:rPr>
            </w:pPr>
            <w:r w:rsidRPr="00D723A8">
              <w:rPr>
                <w:rFonts w:eastAsia="仿宋_GB2312"/>
                <w:kern w:val="0"/>
                <w:sz w:val="28"/>
                <w:szCs w:val="28"/>
              </w:rPr>
              <w:t xml:space="preserve">2. </w:t>
            </w:r>
            <w:r w:rsidRPr="00D723A8">
              <w:rPr>
                <w:rFonts w:eastAsia="仿宋_GB2312"/>
                <w:kern w:val="0"/>
                <w:sz w:val="28"/>
                <w:szCs w:val="28"/>
              </w:rPr>
              <w:t>建立</w:t>
            </w:r>
            <w:r w:rsidRPr="00D723A8">
              <w:rPr>
                <w:rFonts w:eastAsia="仿宋_GB2312"/>
                <w:kern w:val="0"/>
                <w:sz w:val="28"/>
                <w:szCs w:val="28"/>
              </w:rPr>
              <w:t>1</w:t>
            </w:r>
            <w:r w:rsidRPr="00D723A8">
              <w:rPr>
                <w:rFonts w:eastAsia="仿宋_GB2312"/>
                <w:kern w:val="0"/>
                <w:sz w:val="28"/>
                <w:szCs w:val="28"/>
              </w:rPr>
              <w:t>个利用噬菌体防治青枯病的方法</w:t>
            </w:r>
            <w:r w:rsidR="00D723A8" w:rsidRPr="00D723A8">
              <w:rPr>
                <w:rFonts w:eastAsia="仿宋_GB2312"/>
                <w:kern w:val="0"/>
                <w:sz w:val="28"/>
                <w:szCs w:val="28"/>
              </w:rPr>
              <w:t>；</w:t>
            </w:r>
          </w:p>
          <w:p w14:paraId="2781DD59" w14:textId="2E0D54B7" w:rsidR="009E3F6E" w:rsidRPr="00D723A8" w:rsidRDefault="009E3F6E" w:rsidP="00D723A8">
            <w:pPr>
              <w:spacing w:line="500" w:lineRule="exact"/>
              <w:ind w:firstLineChars="200" w:firstLine="560"/>
              <w:rPr>
                <w:rFonts w:eastAsia="仿宋_GB2312"/>
                <w:kern w:val="0"/>
                <w:sz w:val="28"/>
                <w:szCs w:val="28"/>
              </w:rPr>
            </w:pPr>
            <w:r w:rsidRPr="00D723A8">
              <w:rPr>
                <w:rFonts w:eastAsia="仿宋_GB2312"/>
                <w:kern w:val="0"/>
                <w:sz w:val="28"/>
                <w:szCs w:val="28"/>
              </w:rPr>
              <w:t xml:space="preserve">3. </w:t>
            </w:r>
            <w:r w:rsidRPr="00D723A8">
              <w:rPr>
                <w:rFonts w:eastAsia="仿宋_GB2312"/>
                <w:kern w:val="0"/>
                <w:sz w:val="28"/>
                <w:szCs w:val="28"/>
              </w:rPr>
              <w:t>发表</w:t>
            </w:r>
            <w:r w:rsidRPr="00D723A8">
              <w:rPr>
                <w:rFonts w:eastAsia="仿宋_GB2312"/>
                <w:kern w:val="0"/>
                <w:sz w:val="28"/>
                <w:szCs w:val="28"/>
              </w:rPr>
              <w:t>SCI</w:t>
            </w:r>
            <w:r w:rsidRPr="00D723A8">
              <w:rPr>
                <w:rFonts w:eastAsia="仿宋_GB2312"/>
                <w:kern w:val="0"/>
                <w:sz w:val="28"/>
                <w:szCs w:val="28"/>
              </w:rPr>
              <w:t>文章</w:t>
            </w:r>
            <w:r w:rsidRPr="00D723A8">
              <w:rPr>
                <w:rFonts w:eastAsia="仿宋_GB2312"/>
                <w:kern w:val="0"/>
                <w:sz w:val="28"/>
                <w:szCs w:val="28"/>
              </w:rPr>
              <w:t>1~2</w:t>
            </w:r>
            <w:r w:rsidRPr="00D723A8">
              <w:rPr>
                <w:rFonts w:eastAsia="仿宋_GB2312"/>
                <w:kern w:val="0"/>
                <w:sz w:val="28"/>
                <w:szCs w:val="28"/>
              </w:rPr>
              <w:t>篇</w:t>
            </w:r>
            <w:r w:rsidR="00D723A8" w:rsidRPr="00D723A8">
              <w:rPr>
                <w:rFonts w:eastAsia="仿宋_GB2312"/>
                <w:kern w:val="0"/>
                <w:sz w:val="28"/>
                <w:szCs w:val="28"/>
              </w:rPr>
              <w:t>。</w:t>
            </w:r>
          </w:p>
        </w:tc>
      </w:tr>
      <w:tr w:rsidR="009E3F6E" w:rsidRPr="00D723A8" w14:paraId="429722BB" w14:textId="77777777" w:rsidTr="009E3F6E">
        <w:trPr>
          <w:gridAfter w:val="1"/>
          <w:wAfter w:w="775" w:type="dxa"/>
          <w:trHeight w:val="656"/>
          <w:jc w:val="center"/>
        </w:trPr>
        <w:tc>
          <w:tcPr>
            <w:tcW w:w="2111" w:type="dxa"/>
            <w:gridSpan w:val="2"/>
            <w:tcBorders>
              <w:top w:val="single" w:sz="4" w:space="0" w:color="auto"/>
              <w:left w:val="single" w:sz="4" w:space="0" w:color="auto"/>
              <w:bottom w:val="single" w:sz="4" w:space="0" w:color="auto"/>
              <w:right w:val="single" w:sz="4" w:space="0" w:color="auto"/>
            </w:tcBorders>
            <w:vAlign w:val="center"/>
          </w:tcPr>
          <w:p w14:paraId="1CB1575C" w14:textId="77777777" w:rsidR="009E3F6E" w:rsidRPr="00D723A8" w:rsidRDefault="009E3F6E" w:rsidP="00721265">
            <w:pPr>
              <w:jc w:val="center"/>
              <w:rPr>
                <w:rFonts w:eastAsia="仿宋_GB2312"/>
                <w:sz w:val="28"/>
                <w:szCs w:val="28"/>
              </w:rPr>
            </w:pPr>
            <w:r w:rsidRPr="00D723A8">
              <w:rPr>
                <w:rFonts w:eastAsia="仿宋_GB2312"/>
                <w:kern w:val="0"/>
                <w:sz w:val="28"/>
                <w:szCs w:val="28"/>
              </w:rPr>
              <w:t>经费预算</w:t>
            </w:r>
          </w:p>
        </w:tc>
        <w:tc>
          <w:tcPr>
            <w:tcW w:w="6748" w:type="dxa"/>
            <w:gridSpan w:val="3"/>
            <w:tcBorders>
              <w:top w:val="single" w:sz="4" w:space="0" w:color="auto"/>
              <w:left w:val="single" w:sz="4" w:space="0" w:color="auto"/>
              <w:bottom w:val="single" w:sz="4" w:space="0" w:color="auto"/>
              <w:right w:val="single" w:sz="4" w:space="0" w:color="auto"/>
            </w:tcBorders>
            <w:vAlign w:val="center"/>
          </w:tcPr>
          <w:p w14:paraId="5A712B4E" w14:textId="77777777" w:rsidR="009E3F6E" w:rsidRPr="00D723A8" w:rsidRDefault="009E3F6E" w:rsidP="00721265">
            <w:pPr>
              <w:jc w:val="center"/>
              <w:rPr>
                <w:rFonts w:eastAsia="仿宋_GB2312"/>
                <w:sz w:val="28"/>
                <w:szCs w:val="28"/>
              </w:rPr>
            </w:pPr>
            <w:r w:rsidRPr="00D723A8">
              <w:rPr>
                <w:rFonts w:eastAsia="仿宋_GB2312"/>
                <w:sz w:val="28"/>
                <w:szCs w:val="28"/>
              </w:rPr>
              <w:t>不高于</w:t>
            </w:r>
            <w:r w:rsidRPr="00D723A8">
              <w:rPr>
                <w:rFonts w:eastAsia="仿宋_GB2312"/>
                <w:sz w:val="28"/>
                <w:szCs w:val="28"/>
              </w:rPr>
              <w:t>20</w:t>
            </w:r>
            <w:r w:rsidRPr="00D723A8">
              <w:rPr>
                <w:rFonts w:eastAsia="仿宋_GB2312"/>
                <w:sz w:val="28"/>
                <w:szCs w:val="28"/>
              </w:rPr>
              <w:t>万元</w:t>
            </w:r>
          </w:p>
        </w:tc>
      </w:tr>
      <w:tr w:rsidR="009E3F6E" w:rsidRPr="00D723A8" w14:paraId="2BC0400B" w14:textId="77777777" w:rsidTr="009E3F6E">
        <w:trPr>
          <w:gridAfter w:val="1"/>
          <w:wAfter w:w="775" w:type="dxa"/>
          <w:trHeight w:val="676"/>
          <w:jc w:val="center"/>
        </w:trPr>
        <w:tc>
          <w:tcPr>
            <w:tcW w:w="2111" w:type="dxa"/>
            <w:gridSpan w:val="2"/>
            <w:tcBorders>
              <w:top w:val="single" w:sz="4" w:space="0" w:color="auto"/>
              <w:left w:val="single" w:sz="4" w:space="0" w:color="auto"/>
              <w:bottom w:val="single" w:sz="4" w:space="0" w:color="auto"/>
              <w:right w:val="single" w:sz="4" w:space="0" w:color="auto"/>
            </w:tcBorders>
            <w:vAlign w:val="center"/>
          </w:tcPr>
          <w:p w14:paraId="3B1C4024" w14:textId="77777777" w:rsidR="009E3F6E" w:rsidRPr="00D723A8" w:rsidRDefault="009E3F6E" w:rsidP="00721265">
            <w:pPr>
              <w:jc w:val="center"/>
              <w:rPr>
                <w:rFonts w:eastAsia="仿宋_GB2312"/>
                <w:sz w:val="28"/>
                <w:szCs w:val="28"/>
              </w:rPr>
            </w:pPr>
            <w:r w:rsidRPr="00D723A8">
              <w:rPr>
                <w:rFonts w:eastAsia="仿宋_GB2312"/>
                <w:kern w:val="0"/>
                <w:sz w:val="28"/>
                <w:szCs w:val="28"/>
              </w:rPr>
              <w:t>项目研究时间</w:t>
            </w:r>
          </w:p>
        </w:tc>
        <w:tc>
          <w:tcPr>
            <w:tcW w:w="6748" w:type="dxa"/>
            <w:gridSpan w:val="3"/>
            <w:tcBorders>
              <w:top w:val="single" w:sz="4" w:space="0" w:color="auto"/>
              <w:left w:val="single" w:sz="4" w:space="0" w:color="auto"/>
              <w:bottom w:val="single" w:sz="4" w:space="0" w:color="auto"/>
              <w:right w:val="single" w:sz="4" w:space="0" w:color="auto"/>
            </w:tcBorders>
            <w:vAlign w:val="center"/>
          </w:tcPr>
          <w:p w14:paraId="45D5879C" w14:textId="77777777" w:rsidR="009E3F6E" w:rsidRPr="00D723A8" w:rsidRDefault="009E3F6E" w:rsidP="00721265">
            <w:pPr>
              <w:jc w:val="center"/>
              <w:rPr>
                <w:rFonts w:eastAsia="仿宋_GB2312"/>
                <w:sz w:val="28"/>
                <w:szCs w:val="28"/>
              </w:rPr>
            </w:pPr>
            <w:r w:rsidRPr="00D723A8">
              <w:rPr>
                <w:rFonts w:eastAsia="仿宋_GB2312"/>
                <w:sz w:val="28"/>
                <w:szCs w:val="28"/>
              </w:rPr>
              <w:t>2</w:t>
            </w:r>
            <w:r w:rsidRPr="00D723A8">
              <w:rPr>
                <w:rFonts w:eastAsia="仿宋_GB2312"/>
                <w:sz w:val="28"/>
                <w:szCs w:val="28"/>
              </w:rPr>
              <w:t>年</w:t>
            </w:r>
          </w:p>
        </w:tc>
      </w:tr>
    </w:tbl>
    <w:p w14:paraId="6101B499" w14:textId="77777777" w:rsidR="000C20F0" w:rsidRPr="00D723A8" w:rsidRDefault="000C20F0">
      <w:pPr>
        <w:widowControl/>
        <w:jc w:val="left"/>
        <w:rPr>
          <w:rFonts w:eastAsia="仿宋_GB2312"/>
          <w:sz w:val="28"/>
          <w:szCs w:val="28"/>
        </w:rPr>
      </w:pPr>
    </w:p>
    <w:p w14:paraId="3BAD9637" w14:textId="150B3025" w:rsidR="000C20F0" w:rsidRPr="00D723A8" w:rsidRDefault="000C20F0">
      <w:pPr>
        <w:widowControl/>
        <w:jc w:val="left"/>
        <w:rPr>
          <w:rFonts w:eastAsia="仿宋_GB2312"/>
          <w:sz w:val="28"/>
          <w:szCs w:val="28"/>
        </w:rPr>
      </w:pPr>
    </w:p>
    <w:tbl>
      <w:tblPr>
        <w:tblStyle w:val="ab"/>
        <w:tblW w:w="9421" w:type="dxa"/>
        <w:jc w:val="center"/>
        <w:tblLook w:val="04A0" w:firstRow="1" w:lastRow="0" w:firstColumn="1" w:lastColumn="0" w:noHBand="0" w:noVBand="1"/>
      </w:tblPr>
      <w:tblGrid>
        <w:gridCol w:w="2111"/>
        <w:gridCol w:w="1964"/>
        <w:gridCol w:w="2133"/>
        <w:gridCol w:w="3213"/>
      </w:tblGrid>
      <w:tr w:rsidR="000C20F0" w:rsidRPr="00D723A8" w14:paraId="41C140EF" w14:textId="77777777">
        <w:trPr>
          <w:trHeight w:val="789"/>
          <w:jc w:val="center"/>
        </w:trPr>
        <w:tc>
          <w:tcPr>
            <w:tcW w:w="2111" w:type="dxa"/>
            <w:tcBorders>
              <w:top w:val="single" w:sz="4" w:space="0" w:color="auto"/>
              <w:left w:val="single" w:sz="4" w:space="0" w:color="auto"/>
              <w:bottom w:val="single" w:sz="4" w:space="0" w:color="auto"/>
              <w:right w:val="single" w:sz="4" w:space="0" w:color="auto"/>
            </w:tcBorders>
            <w:vAlign w:val="center"/>
          </w:tcPr>
          <w:p w14:paraId="461346EE" w14:textId="77777777" w:rsidR="000C20F0" w:rsidRPr="00D723A8" w:rsidRDefault="00333AAF">
            <w:pPr>
              <w:jc w:val="center"/>
              <w:rPr>
                <w:rFonts w:eastAsia="仿宋_GB2312"/>
                <w:sz w:val="28"/>
                <w:szCs w:val="28"/>
              </w:rPr>
            </w:pPr>
            <w:r w:rsidRPr="00D723A8">
              <w:rPr>
                <w:rFonts w:eastAsia="仿宋_GB2312"/>
                <w:sz w:val="28"/>
                <w:szCs w:val="28"/>
              </w:rPr>
              <w:lastRenderedPageBreak/>
              <w:br w:type="page"/>
            </w:r>
            <w:r w:rsidRPr="00D723A8">
              <w:rPr>
                <w:rFonts w:eastAsia="仿宋_GB2312"/>
                <w:kern w:val="0"/>
                <w:sz w:val="28"/>
                <w:szCs w:val="28"/>
              </w:rPr>
              <w:t>课题名称</w:t>
            </w:r>
          </w:p>
        </w:tc>
        <w:tc>
          <w:tcPr>
            <w:tcW w:w="7310" w:type="dxa"/>
            <w:gridSpan w:val="3"/>
            <w:tcBorders>
              <w:top w:val="single" w:sz="4" w:space="0" w:color="auto"/>
              <w:left w:val="single" w:sz="4" w:space="0" w:color="auto"/>
              <w:bottom w:val="single" w:sz="4" w:space="0" w:color="auto"/>
              <w:right w:val="single" w:sz="4" w:space="0" w:color="auto"/>
            </w:tcBorders>
            <w:vAlign w:val="center"/>
          </w:tcPr>
          <w:p w14:paraId="7BBDCD92" w14:textId="77777777" w:rsidR="000C20F0" w:rsidRPr="00D723A8" w:rsidRDefault="00333AAF">
            <w:pPr>
              <w:adjustRightInd w:val="0"/>
              <w:snapToGrid w:val="0"/>
              <w:jc w:val="center"/>
              <w:rPr>
                <w:rFonts w:eastAsia="仿宋_GB2312"/>
                <w:sz w:val="28"/>
                <w:szCs w:val="28"/>
              </w:rPr>
            </w:pPr>
            <w:r w:rsidRPr="00D723A8">
              <w:rPr>
                <w:rFonts w:eastAsia="仿宋_GB2312"/>
                <w:sz w:val="28"/>
                <w:szCs w:val="28"/>
              </w:rPr>
              <w:t>绿肥翻压对植烟土壤改良和烟株发育的累积效应</w:t>
            </w:r>
          </w:p>
        </w:tc>
      </w:tr>
      <w:tr w:rsidR="000C20F0" w:rsidRPr="00D723A8" w14:paraId="598E3B63" w14:textId="77777777">
        <w:trPr>
          <w:trHeight w:val="588"/>
          <w:jc w:val="center"/>
        </w:trPr>
        <w:tc>
          <w:tcPr>
            <w:tcW w:w="2111" w:type="dxa"/>
            <w:tcBorders>
              <w:top w:val="single" w:sz="4" w:space="0" w:color="auto"/>
              <w:left w:val="single" w:sz="4" w:space="0" w:color="auto"/>
              <w:bottom w:val="single" w:sz="4" w:space="0" w:color="auto"/>
              <w:right w:val="single" w:sz="4" w:space="0" w:color="auto"/>
            </w:tcBorders>
            <w:vAlign w:val="center"/>
          </w:tcPr>
          <w:p w14:paraId="1C389179" w14:textId="77777777" w:rsidR="000C20F0" w:rsidRPr="00D723A8" w:rsidRDefault="00333AAF">
            <w:pPr>
              <w:jc w:val="center"/>
              <w:rPr>
                <w:rFonts w:eastAsia="仿宋_GB2312"/>
                <w:sz w:val="28"/>
                <w:szCs w:val="28"/>
              </w:rPr>
            </w:pPr>
            <w:r w:rsidRPr="00D723A8">
              <w:rPr>
                <w:rFonts w:eastAsia="仿宋_GB2312"/>
                <w:kern w:val="0"/>
                <w:sz w:val="28"/>
                <w:szCs w:val="28"/>
              </w:rPr>
              <w:t>联系人</w:t>
            </w:r>
          </w:p>
        </w:tc>
        <w:tc>
          <w:tcPr>
            <w:tcW w:w="1964" w:type="dxa"/>
            <w:tcBorders>
              <w:top w:val="single" w:sz="4" w:space="0" w:color="auto"/>
              <w:left w:val="single" w:sz="4" w:space="0" w:color="auto"/>
              <w:bottom w:val="single" w:sz="4" w:space="0" w:color="auto"/>
              <w:right w:val="single" w:sz="4" w:space="0" w:color="auto"/>
            </w:tcBorders>
            <w:vAlign w:val="center"/>
          </w:tcPr>
          <w:p w14:paraId="1F09C8A5" w14:textId="77777777" w:rsidR="000C20F0" w:rsidRPr="00D723A8" w:rsidRDefault="00333AAF">
            <w:pPr>
              <w:jc w:val="center"/>
              <w:rPr>
                <w:rFonts w:eastAsia="仿宋_GB2312"/>
                <w:sz w:val="28"/>
                <w:szCs w:val="28"/>
              </w:rPr>
            </w:pPr>
            <w:r w:rsidRPr="00D723A8">
              <w:rPr>
                <w:rFonts w:eastAsia="仿宋_GB2312"/>
                <w:sz w:val="28"/>
                <w:szCs w:val="28"/>
              </w:rPr>
              <w:t>肖庆礼</w:t>
            </w:r>
          </w:p>
        </w:tc>
        <w:tc>
          <w:tcPr>
            <w:tcW w:w="2133" w:type="dxa"/>
            <w:tcBorders>
              <w:top w:val="single" w:sz="4" w:space="0" w:color="auto"/>
              <w:left w:val="single" w:sz="4" w:space="0" w:color="auto"/>
              <w:bottom w:val="single" w:sz="4" w:space="0" w:color="auto"/>
              <w:right w:val="single" w:sz="4" w:space="0" w:color="auto"/>
            </w:tcBorders>
            <w:vAlign w:val="center"/>
          </w:tcPr>
          <w:p w14:paraId="1626F097" w14:textId="77777777" w:rsidR="000C20F0" w:rsidRPr="00D723A8" w:rsidRDefault="00333AAF">
            <w:pPr>
              <w:jc w:val="center"/>
              <w:rPr>
                <w:rFonts w:eastAsia="仿宋_GB2312"/>
                <w:sz w:val="28"/>
                <w:szCs w:val="28"/>
              </w:rPr>
            </w:pPr>
            <w:r w:rsidRPr="00D723A8">
              <w:rPr>
                <w:rFonts w:eastAsia="仿宋_GB2312"/>
                <w:kern w:val="0"/>
                <w:sz w:val="28"/>
                <w:szCs w:val="28"/>
              </w:rPr>
              <w:t>联系电话</w:t>
            </w:r>
          </w:p>
        </w:tc>
        <w:tc>
          <w:tcPr>
            <w:tcW w:w="3213" w:type="dxa"/>
            <w:tcBorders>
              <w:top w:val="single" w:sz="4" w:space="0" w:color="auto"/>
              <w:left w:val="single" w:sz="4" w:space="0" w:color="auto"/>
              <w:bottom w:val="single" w:sz="4" w:space="0" w:color="auto"/>
              <w:right w:val="single" w:sz="4" w:space="0" w:color="auto"/>
            </w:tcBorders>
            <w:vAlign w:val="center"/>
          </w:tcPr>
          <w:p w14:paraId="69F94E4E" w14:textId="77777777" w:rsidR="000C20F0" w:rsidRPr="00D723A8" w:rsidRDefault="00333AAF">
            <w:pPr>
              <w:jc w:val="center"/>
              <w:rPr>
                <w:rFonts w:eastAsia="仿宋_GB2312"/>
                <w:sz w:val="28"/>
                <w:szCs w:val="28"/>
              </w:rPr>
            </w:pPr>
            <w:r w:rsidRPr="00D723A8">
              <w:rPr>
                <w:rFonts w:eastAsia="仿宋_GB2312"/>
                <w:sz w:val="28"/>
                <w:szCs w:val="28"/>
              </w:rPr>
              <w:t>15002391811</w:t>
            </w:r>
          </w:p>
        </w:tc>
      </w:tr>
      <w:tr w:rsidR="000C20F0" w:rsidRPr="00D723A8" w14:paraId="63E31562" w14:textId="77777777">
        <w:trPr>
          <w:trHeight w:val="640"/>
          <w:jc w:val="center"/>
        </w:trPr>
        <w:tc>
          <w:tcPr>
            <w:tcW w:w="2111" w:type="dxa"/>
            <w:tcBorders>
              <w:top w:val="single" w:sz="4" w:space="0" w:color="auto"/>
              <w:left w:val="single" w:sz="4" w:space="0" w:color="auto"/>
              <w:bottom w:val="single" w:sz="4" w:space="0" w:color="auto"/>
              <w:right w:val="single" w:sz="4" w:space="0" w:color="auto"/>
            </w:tcBorders>
            <w:vAlign w:val="center"/>
          </w:tcPr>
          <w:p w14:paraId="286F07D5" w14:textId="77777777" w:rsidR="000C20F0" w:rsidRPr="00D723A8" w:rsidRDefault="00333AAF">
            <w:pPr>
              <w:jc w:val="center"/>
              <w:rPr>
                <w:rFonts w:eastAsia="仿宋_GB2312"/>
                <w:sz w:val="28"/>
                <w:szCs w:val="28"/>
              </w:rPr>
            </w:pPr>
            <w:r w:rsidRPr="00D723A8">
              <w:rPr>
                <w:rFonts w:eastAsia="仿宋_GB2312"/>
                <w:kern w:val="0"/>
                <w:sz w:val="28"/>
                <w:szCs w:val="28"/>
              </w:rPr>
              <w:t>所属研究方向</w:t>
            </w:r>
          </w:p>
        </w:tc>
        <w:tc>
          <w:tcPr>
            <w:tcW w:w="7310" w:type="dxa"/>
            <w:gridSpan w:val="3"/>
            <w:tcBorders>
              <w:top w:val="single" w:sz="4" w:space="0" w:color="auto"/>
              <w:left w:val="single" w:sz="4" w:space="0" w:color="auto"/>
              <w:bottom w:val="single" w:sz="4" w:space="0" w:color="auto"/>
              <w:right w:val="single" w:sz="4" w:space="0" w:color="auto"/>
            </w:tcBorders>
            <w:vAlign w:val="center"/>
          </w:tcPr>
          <w:p w14:paraId="62462192" w14:textId="77777777" w:rsidR="000C20F0" w:rsidRPr="00D723A8" w:rsidRDefault="00333AAF">
            <w:pPr>
              <w:jc w:val="center"/>
              <w:rPr>
                <w:rFonts w:eastAsia="仿宋_GB2312"/>
                <w:sz w:val="28"/>
                <w:szCs w:val="28"/>
              </w:rPr>
            </w:pPr>
            <w:r w:rsidRPr="00D723A8">
              <w:rPr>
                <w:rFonts w:eastAsia="仿宋_GB2312"/>
                <w:sz w:val="28"/>
                <w:szCs w:val="28"/>
              </w:rPr>
              <w:t>重庆地产烟叶工业可用性研究</w:t>
            </w:r>
          </w:p>
        </w:tc>
      </w:tr>
      <w:tr w:rsidR="000C20F0" w:rsidRPr="00D723A8" w14:paraId="16875DEC" w14:textId="77777777">
        <w:trPr>
          <w:trHeight w:val="1457"/>
          <w:jc w:val="center"/>
        </w:trPr>
        <w:tc>
          <w:tcPr>
            <w:tcW w:w="2111" w:type="dxa"/>
            <w:tcBorders>
              <w:top w:val="single" w:sz="4" w:space="0" w:color="auto"/>
              <w:left w:val="single" w:sz="4" w:space="0" w:color="auto"/>
              <w:bottom w:val="single" w:sz="4" w:space="0" w:color="auto"/>
              <w:right w:val="single" w:sz="4" w:space="0" w:color="auto"/>
            </w:tcBorders>
            <w:vAlign w:val="center"/>
          </w:tcPr>
          <w:p w14:paraId="22FEC8ED" w14:textId="77777777" w:rsidR="000C20F0" w:rsidRPr="00D723A8" w:rsidRDefault="00333AAF">
            <w:pPr>
              <w:jc w:val="center"/>
              <w:rPr>
                <w:rFonts w:eastAsia="仿宋_GB2312"/>
                <w:sz w:val="28"/>
                <w:szCs w:val="28"/>
              </w:rPr>
            </w:pPr>
            <w:r w:rsidRPr="00D723A8">
              <w:rPr>
                <w:rFonts w:eastAsia="仿宋_GB2312"/>
                <w:kern w:val="0"/>
                <w:sz w:val="28"/>
                <w:szCs w:val="28"/>
              </w:rPr>
              <w:t>研究内容</w:t>
            </w:r>
          </w:p>
        </w:tc>
        <w:tc>
          <w:tcPr>
            <w:tcW w:w="7310" w:type="dxa"/>
            <w:gridSpan w:val="3"/>
            <w:tcBorders>
              <w:top w:val="single" w:sz="4" w:space="0" w:color="auto"/>
              <w:left w:val="single" w:sz="4" w:space="0" w:color="auto"/>
              <w:bottom w:val="single" w:sz="4" w:space="0" w:color="auto"/>
              <w:right w:val="single" w:sz="4" w:space="0" w:color="auto"/>
            </w:tcBorders>
            <w:vAlign w:val="center"/>
          </w:tcPr>
          <w:p w14:paraId="292599CC" w14:textId="77777777" w:rsidR="007F748F" w:rsidRDefault="007F748F">
            <w:pPr>
              <w:adjustRightInd w:val="0"/>
              <w:snapToGrid w:val="0"/>
              <w:ind w:firstLineChars="200" w:firstLine="560"/>
              <w:jc w:val="left"/>
              <w:rPr>
                <w:rFonts w:eastAsia="仿宋_GB2312"/>
                <w:sz w:val="28"/>
                <w:szCs w:val="28"/>
              </w:rPr>
            </w:pPr>
          </w:p>
          <w:p w14:paraId="2260FB83" w14:textId="604744C1" w:rsidR="000C20F0" w:rsidRPr="00D723A8" w:rsidRDefault="00333AAF">
            <w:pPr>
              <w:adjustRightInd w:val="0"/>
              <w:snapToGrid w:val="0"/>
              <w:ind w:firstLineChars="200" w:firstLine="560"/>
              <w:jc w:val="left"/>
              <w:rPr>
                <w:rFonts w:eastAsia="仿宋_GB2312"/>
                <w:sz w:val="28"/>
                <w:szCs w:val="28"/>
              </w:rPr>
            </w:pPr>
            <w:r w:rsidRPr="00D723A8">
              <w:rPr>
                <w:rFonts w:eastAsia="仿宋_GB2312"/>
                <w:sz w:val="28"/>
                <w:szCs w:val="28"/>
              </w:rPr>
              <w:t>绿肥翻压是改善植烟土壤理化性质和微生物群落，减少化肥施用，增加植烟土壤肥力，提高烤烟产质量的重要措施。本研究在前</w:t>
            </w:r>
            <w:r w:rsidRPr="00D723A8">
              <w:rPr>
                <w:rFonts w:eastAsia="仿宋_GB2312"/>
                <w:sz w:val="28"/>
                <w:szCs w:val="28"/>
              </w:rPr>
              <w:t>2</w:t>
            </w:r>
            <w:r w:rsidRPr="00D723A8">
              <w:rPr>
                <w:rFonts w:eastAsia="仿宋_GB2312"/>
                <w:sz w:val="28"/>
                <w:szCs w:val="28"/>
              </w:rPr>
              <w:t>年试验的基础上，再开展</w:t>
            </w:r>
            <w:r w:rsidRPr="00D723A8">
              <w:rPr>
                <w:rFonts w:eastAsia="仿宋_GB2312"/>
                <w:sz w:val="28"/>
                <w:szCs w:val="28"/>
              </w:rPr>
              <w:t>3</w:t>
            </w:r>
            <w:r w:rsidRPr="00D723A8">
              <w:rPr>
                <w:rFonts w:eastAsia="仿宋_GB2312"/>
                <w:sz w:val="28"/>
                <w:szCs w:val="28"/>
              </w:rPr>
              <w:t>年的定位试验，研究结果可为重庆烟区植烟土壤改良，绿肥推广提供理论依据和技术支撑。主要研究内容如下：</w:t>
            </w:r>
          </w:p>
          <w:p w14:paraId="0FD17B4C" w14:textId="2D105864" w:rsidR="000C20F0" w:rsidRPr="00D723A8" w:rsidRDefault="00333AAF">
            <w:pPr>
              <w:adjustRightInd w:val="0"/>
              <w:snapToGrid w:val="0"/>
              <w:ind w:firstLineChars="200" w:firstLine="560"/>
              <w:jc w:val="left"/>
              <w:rPr>
                <w:rFonts w:eastAsia="仿宋_GB2312"/>
                <w:sz w:val="28"/>
                <w:szCs w:val="28"/>
              </w:rPr>
            </w:pPr>
            <w:r w:rsidRPr="00D723A8">
              <w:rPr>
                <w:rFonts w:eastAsia="仿宋_GB2312"/>
                <w:sz w:val="28"/>
                <w:szCs w:val="28"/>
              </w:rPr>
              <w:t>1.</w:t>
            </w:r>
            <w:r w:rsidR="00D723A8" w:rsidRPr="00D723A8">
              <w:rPr>
                <w:rFonts w:eastAsia="仿宋_GB2312"/>
                <w:sz w:val="28"/>
                <w:szCs w:val="28"/>
              </w:rPr>
              <w:t xml:space="preserve"> </w:t>
            </w:r>
            <w:r w:rsidRPr="00D723A8">
              <w:rPr>
                <w:rFonts w:eastAsia="仿宋_GB2312"/>
                <w:sz w:val="28"/>
                <w:szCs w:val="28"/>
              </w:rPr>
              <w:t>系统研究黑麦草、大麦和油菜翻压后，在植烟土壤的降解过程、养分的释放过程和烟株的吸收过程；</w:t>
            </w:r>
          </w:p>
          <w:p w14:paraId="5EAB49DA" w14:textId="7A4A4326" w:rsidR="000C20F0" w:rsidRPr="00D723A8" w:rsidRDefault="00333AAF">
            <w:pPr>
              <w:adjustRightInd w:val="0"/>
              <w:snapToGrid w:val="0"/>
              <w:ind w:firstLineChars="200" w:firstLine="560"/>
              <w:jc w:val="left"/>
              <w:rPr>
                <w:rFonts w:eastAsia="仿宋_GB2312"/>
                <w:sz w:val="28"/>
                <w:szCs w:val="28"/>
              </w:rPr>
            </w:pPr>
            <w:r w:rsidRPr="00D723A8">
              <w:rPr>
                <w:rFonts w:eastAsia="仿宋_GB2312"/>
                <w:sz w:val="28"/>
                <w:szCs w:val="28"/>
              </w:rPr>
              <w:t>2.</w:t>
            </w:r>
            <w:r w:rsidR="00D723A8" w:rsidRPr="00D723A8">
              <w:rPr>
                <w:rFonts w:eastAsia="仿宋_GB2312"/>
                <w:sz w:val="28"/>
                <w:szCs w:val="28"/>
              </w:rPr>
              <w:t xml:space="preserve"> </w:t>
            </w:r>
            <w:r w:rsidRPr="00D723A8">
              <w:rPr>
                <w:rFonts w:eastAsia="仿宋_GB2312"/>
                <w:sz w:val="28"/>
                <w:szCs w:val="28"/>
              </w:rPr>
              <w:t>系统比较黑麦草、大麦和油菜翻压对植烟土壤理化性质、微生物群落结构、烟株发育和产质量的影响；</w:t>
            </w:r>
            <w:r w:rsidRPr="00D723A8">
              <w:rPr>
                <w:rFonts w:eastAsia="仿宋_GB2312"/>
                <w:sz w:val="28"/>
                <w:szCs w:val="28"/>
              </w:rPr>
              <w:t xml:space="preserve"> </w:t>
            </w:r>
          </w:p>
          <w:p w14:paraId="5E5AE670" w14:textId="77777777" w:rsidR="000C20F0" w:rsidRDefault="00333AAF" w:rsidP="007F748F">
            <w:pPr>
              <w:adjustRightInd w:val="0"/>
              <w:snapToGrid w:val="0"/>
              <w:ind w:firstLineChars="200" w:firstLine="560"/>
              <w:jc w:val="left"/>
              <w:rPr>
                <w:rFonts w:eastAsia="仿宋_GB2312"/>
                <w:sz w:val="28"/>
                <w:szCs w:val="28"/>
              </w:rPr>
            </w:pPr>
            <w:r w:rsidRPr="00D723A8">
              <w:rPr>
                <w:rFonts w:eastAsia="仿宋_GB2312"/>
                <w:sz w:val="28"/>
                <w:szCs w:val="28"/>
              </w:rPr>
              <w:t>3.</w:t>
            </w:r>
            <w:r w:rsidR="00D723A8" w:rsidRPr="00D723A8">
              <w:rPr>
                <w:rFonts w:eastAsia="仿宋_GB2312"/>
                <w:sz w:val="28"/>
                <w:szCs w:val="28"/>
              </w:rPr>
              <w:t xml:space="preserve"> </w:t>
            </w:r>
            <w:r w:rsidRPr="00D723A8">
              <w:rPr>
                <w:rFonts w:eastAsia="仿宋_GB2312"/>
                <w:sz w:val="28"/>
                <w:szCs w:val="28"/>
              </w:rPr>
              <w:t>系统分析黑麦草、大麦和油菜翻压的长期累积效应和内在机理。</w:t>
            </w:r>
          </w:p>
          <w:p w14:paraId="07239C8E" w14:textId="67F6EE5A" w:rsidR="007F748F" w:rsidRPr="00D723A8" w:rsidRDefault="007F748F" w:rsidP="007F748F">
            <w:pPr>
              <w:adjustRightInd w:val="0"/>
              <w:snapToGrid w:val="0"/>
              <w:ind w:firstLineChars="200" w:firstLine="560"/>
              <w:jc w:val="left"/>
              <w:rPr>
                <w:rFonts w:eastAsia="仿宋_GB2312"/>
                <w:sz w:val="28"/>
                <w:szCs w:val="28"/>
              </w:rPr>
            </w:pPr>
          </w:p>
        </w:tc>
      </w:tr>
      <w:tr w:rsidR="000C20F0" w:rsidRPr="00D723A8" w14:paraId="3C8E47B4" w14:textId="77777777">
        <w:trPr>
          <w:trHeight w:val="2876"/>
          <w:jc w:val="center"/>
        </w:trPr>
        <w:tc>
          <w:tcPr>
            <w:tcW w:w="2111" w:type="dxa"/>
            <w:tcBorders>
              <w:top w:val="single" w:sz="4" w:space="0" w:color="auto"/>
              <w:left w:val="single" w:sz="4" w:space="0" w:color="auto"/>
              <w:bottom w:val="single" w:sz="4" w:space="0" w:color="auto"/>
              <w:right w:val="single" w:sz="4" w:space="0" w:color="auto"/>
            </w:tcBorders>
            <w:vAlign w:val="center"/>
          </w:tcPr>
          <w:p w14:paraId="457B7B23" w14:textId="77777777" w:rsidR="000C20F0" w:rsidRPr="00D723A8" w:rsidRDefault="00333AAF">
            <w:pPr>
              <w:jc w:val="center"/>
              <w:rPr>
                <w:rFonts w:eastAsia="仿宋_GB2312"/>
                <w:sz w:val="28"/>
                <w:szCs w:val="28"/>
              </w:rPr>
            </w:pPr>
            <w:r w:rsidRPr="00D723A8">
              <w:rPr>
                <w:rFonts w:eastAsia="仿宋_GB2312"/>
                <w:kern w:val="0"/>
                <w:sz w:val="28"/>
                <w:szCs w:val="28"/>
              </w:rPr>
              <w:t>技术指标</w:t>
            </w:r>
          </w:p>
        </w:tc>
        <w:tc>
          <w:tcPr>
            <w:tcW w:w="7310" w:type="dxa"/>
            <w:gridSpan w:val="3"/>
            <w:tcBorders>
              <w:top w:val="single" w:sz="4" w:space="0" w:color="auto"/>
              <w:left w:val="single" w:sz="4" w:space="0" w:color="auto"/>
              <w:bottom w:val="single" w:sz="4" w:space="0" w:color="auto"/>
              <w:right w:val="single" w:sz="4" w:space="0" w:color="auto"/>
            </w:tcBorders>
            <w:vAlign w:val="center"/>
          </w:tcPr>
          <w:p w14:paraId="151ECEB9" w14:textId="2CA5C4E4" w:rsidR="000C20F0" w:rsidRPr="00D723A8" w:rsidRDefault="00D723A8" w:rsidP="00D723A8">
            <w:pPr>
              <w:numPr>
                <w:ilvl w:val="0"/>
                <w:numId w:val="5"/>
              </w:numPr>
              <w:adjustRightInd w:val="0"/>
              <w:snapToGrid w:val="0"/>
              <w:ind w:firstLineChars="200" w:firstLine="560"/>
              <w:jc w:val="left"/>
              <w:rPr>
                <w:rFonts w:eastAsia="仿宋_GB2312"/>
                <w:sz w:val="28"/>
                <w:szCs w:val="28"/>
              </w:rPr>
            </w:pPr>
            <w:r w:rsidRPr="00D723A8">
              <w:rPr>
                <w:rFonts w:eastAsia="仿宋_GB2312"/>
                <w:sz w:val="28"/>
                <w:szCs w:val="28"/>
              </w:rPr>
              <w:t xml:space="preserve"> </w:t>
            </w:r>
            <w:r w:rsidR="00333AAF" w:rsidRPr="00D723A8">
              <w:rPr>
                <w:rFonts w:eastAsia="仿宋_GB2312"/>
                <w:sz w:val="28"/>
                <w:szCs w:val="28"/>
              </w:rPr>
              <w:t>获得不同品种绿肥翻压后，在植烟土壤的降解规律、养分释放规律和烟株吸收规律；</w:t>
            </w:r>
          </w:p>
          <w:p w14:paraId="072CDABC" w14:textId="2ADDEF71" w:rsidR="000C20F0" w:rsidRPr="00D723A8" w:rsidRDefault="00D723A8" w:rsidP="00D723A8">
            <w:pPr>
              <w:numPr>
                <w:ilvl w:val="0"/>
                <w:numId w:val="5"/>
              </w:numPr>
              <w:adjustRightInd w:val="0"/>
              <w:snapToGrid w:val="0"/>
              <w:ind w:firstLineChars="200" w:firstLine="560"/>
              <w:jc w:val="left"/>
              <w:rPr>
                <w:rFonts w:eastAsia="仿宋_GB2312"/>
                <w:sz w:val="28"/>
                <w:szCs w:val="28"/>
              </w:rPr>
            </w:pPr>
            <w:r w:rsidRPr="00D723A8">
              <w:rPr>
                <w:rFonts w:eastAsia="仿宋_GB2312"/>
                <w:sz w:val="28"/>
                <w:szCs w:val="28"/>
              </w:rPr>
              <w:t xml:space="preserve"> </w:t>
            </w:r>
            <w:r w:rsidR="00333AAF" w:rsidRPr="00D723A8">
              <w:rPr>
                <w:rFonts w:eastAsia="仿宋_GB2312"/>
                <w:sz w:val="28"/>
                <w:szCs w:val="28"/>
              </w:rPr>
              <w:t>获得不同品种绿肥翻压对植烟土壤理化性质、微生物群落结构、烟株发育和产质量的时空变化、累积效应及内在机理；</w:t>
            </w:r>
          </w:p>
          <w:p w14:paraId="2CBA18D5" w14:textId="26E3C611" w:rsidR="003B1409" w:rsidRDefault="003B1409" w:rsidP="003B1409">
            <w:pPr>
              <w:numPr>
                <w:ilvl w:val="0"/>
                <w:numId w:val="5"/>
              </w:numPr>
              <w:adjustRightInd w:val="0"/>
              <w:snapToGrid w:val="0"/>
              <w:ind w:firstLineChars="200" w:firstLine="560"/>
              <w:jc w:val="left"/>
              <w:rPr>
                <w:rFonts w:eastAsia="仿宋_GB2312"/>
                <w:sz w:val="28"/>
                <w:szCs w:val="28"/>
              </w:rPr>
            </w:pPr>
            <w:r>
              <w:rPr>
                <w:rFonts w:eastAsia="仿宋_GB2312" w:hint="eastAsia"/>
                <w:sz w:val="28"/>
                <w:szCs w:val="28"/>
              </w:rPr>
              <w:t xml:space="preserve"> </w:t>
            </w:r>
            <w:r w:rsidR="00333AAF" w:rsidRPr="00D723A8">
              <w:rPr>
                <w:rFonts w:eastAsia="仿宋_GB2312"/>
                <w:sz w:val="28"/>
                <w:szCs w:val="28"/>
              </w:rPr>
              <w:t>在重庆烟区初步构建一套绿肥种植改良植烟土壤，培肥地力的技术标准；</w:t>
            </w:r>
          </w:p>
          <w:p w14:paraId="2F2EB180" w14:textId="0DC8E3D7" w:rsidR="000C20F0" w:rsidRPr="003B1409" w:rsidRDefault="00D723A8" w:rsidP="003B1409">
            <w:pPr>
              <w:adjustRightInd w:val="0"/>
              <w:snapToGrid w:val="0"/>
              <w:ind w:left="560"/>
              <w:jc w:val="left"/>
              <w:rPr>
                <w:rFonts w:eastAsia="仿宋_GB2312"/>
                <w:sz w:val="28"/>
                <w:szCs w:val="28"/>
              </w:rPr>
            </w:pPr>
            <w:r w:rsidRPr="003B1409">
              <w:rPr>
                <w:rFonts w:eastAsia="仿宋_GB2312"/>
                <w:sz w:val="28"/>
                <w:szCs w:val="28"/>
              </w:rPr>
              <w:t xml:space="preserve">4. </w:t>
            </w:r>
            <w:r w:rsidR="00333AAF" w:rsidRPr="003B1409">
              <w:rPr>
                <w:rFonts w:eastAsia="仿宋_GB2312"/>
                <w:sz w:val="28"/>
                <w:szCs w:val="28"/>
              </w:rPr>
              <w:t>总结研究结果，发表</w:t>
            </w:r>
            <w:r w:rsidR="00333AAF" w:rsidRPr="003B1409">
              <w:rPr>
                <w:rFonts w:eastAsia="仿宋_GB2312"/>
                <w:sz w:val="28"/>
                <w:szCs w:val="28"/>
              </w:rPr>
              <w:t>SCI</w:t>
            </w:r>
            <w:r w:rsidR="00333AAF" w:rsidRPr="003B1409">
              <w:rPr>
                <w:rFonts w:eastAsia="仿宋_GB2312"/>
                <w:sz w:val="28"/>
                <w:szCs w:val="28"/>
              </w:rPr>
              <w:t>论文</w:t>
            </w:r>
            <w:r w:rsidR="00333AAF" w:rsidRPr="003B1409">
              <w:rPr>
                <w:rFonts w:eastAsia="仿宋_GB2312"/>
                <w:sz w:val="28"/>
                <w:szCs w:val="28"/>
              </w:rPr>
              <w:t>1</w:t>
            </w:r>
            <w:r w:rsidR="00333AAF" w:rsidRPr="003B1409">
              <w:rPr>
                <w:rFonts w:eastAsia="仿宋_GB2312"/>
                <w:sz w:val="28"/>
                <w:szCs w:val="28"/>
              </w:rPr>
              <w:t>篇。</w:t>
            </w:r>
          </w:p>
        </w:tc>
      </w:tr>
      <w:tr w:rsidR="000C20F0" w:rsidRPr="00D723A8" w14:paraId="63060513" w14:textId="77777777">
        <w:trPr>
          <w:trHeight w:val="789"/>
          <w:jc w:val="center"/>
        </w:trPr>
        <w:tc>
          <w:tcPr>
            <w:tcW w:w="2111" w:type="dxa"/>
            <w:tcBorders>
              <w:top w:val="single" w:sz="4" w:space="0" w:color="auto"/>
              <w:left w:val="single" w:sz="4" w:space="0" w:color="auto"/>
              <w:bottom w:val="single" w:sz="4" w:space="0" w:color="auto"/>
              <w:right w:val="single" w:sz="4" w:space="0" w:color="auto"/>
            </w:tcBorders>
            <w:vAlign w:val="center"/>
          </w:tcPr>
          <w:p w14:paraId="5C14BD5F" w14:textId="77777777" w:rsidR="000C20F0" w:rsidRPr="00D723A8" w:rsidRDefault="00333AAF">
            <w:pPr>
              <w:jc w:val="center"/>
              <w:rPr>
                <w:rFonts w:eastAsia="仿宋_GB2312"/>
                <w:sz w:val="28"/>
                <w:szCs w:val="28"/>
              </w:rPr>
            </w:pPr>
            <w:r w:rsidRPr="00D723A8">
              <w:rPr>
                <w:rFonts w:eastAsia="仿宋_GB2312"/>
                <w:kern w:val="0"/>
                <w:sz w:val="28"/>
                <w:szCs w:val="28"/>
              </w:rPr>
              <w:t>费预算</w:t>
            </w:r>
          </w:p>
        </w:tc>
        <w:tc>
          <w:tcPr>
            <w:tcW w:w="7310" w:type="dxa"/>
            <w:gridSpan w:val="3"/>
            <w:tcBorders>
              <w:top w:val="single" w:sz="4" w:space="0" w:color="auto"/>
              <w:left w:val="single" w:sz="4" w:space="0" w:color="auto"/>
              <w:bottom w:val="single" w:sz="4" w:space="0" w:color="auto"/>
              <w:right w:val="single" w:sz="4" w:space="0" w:color="auto"/>
            </w:tcBorders>
            <w:vAlign w:val="center"/>
          </w:tcPr>
          <w:p w14:paraId="313DB72E" w14:textId="77777777" w:rsidR="000C20F0" w:rsidRPr="00D723A8" w:rsidRDefault="00333AAF">
            <w:pPr>
              <w:jc w:val="center"/>
              <w:rPr>
                <w:rFonts w:eastAsia="仿宋_GB2312"/>
                <w:sz w:val="28"/>
                <w:szCs w:val="28"/>
              </w:rPr>
            </w:pPr>
            <w:r w:rsidRPr="00D723A8">
              <w:rPr>
                <w:rFonts w:eastAsia="仿宋_GB2312"/>
                <w:sz w:val="28"/>
                <w:szCs w:val="28"/>
              </w:rPr>
              <w:t>不高于</w:t>
            </w:r>
            <w:r w:rsidRPr="00D723A8">
              <w:rPr>
                <w:rFonts w:eastAsia="仿宋_GB2312"/>
                <w:sz w:val="28"/>
                <w:szCs w:val="28"/>
              </w:rPr>
              <w:t>20</w:t>
            </w:r>
            <w:r w:rsidRPr="00D723A8">
              <w:rPr>
                <w:rFonts w:eastAsia="仿宋_GB2312"/>
                <w:sz w:val="28"/>
                <w:szCs w:val="28"/>
              </w:rPr>
              <w:t>万元</w:t>
            </w:r>
          </w:p>
        </w:tc>
      </w:tr>
      <w:tr w:rsidR="000C20F0" w:rsidRPr="00D723A8" w14:paraId="7B6CD0EC" w14:textId="77777777">
        <w:trPr>
          <w:trHeight w:val="812"/>
          <w:jc w:val="center"/>
        </w:trPr>
        <w:tc>
          <w:tcPr>
            <w:tcW w:w="2111" w:type="dxa"/>
            <w:tcBorders>
              <w:top w:val="single" w:sz="4" w:space="0" w:color="auto"/>
              <w:left w:val="single" w:sz="4" w:space="0" w:color="auto"/>
              <w:bottom w:val="single" w:sz="4" w:space="0" w:color="auto"/>
              <w:right w:val="single" w:sz="4" w:space="0" w:color="auto"/>
            </w:tcBorders>
            <w:vAlign w:val="center"/>
          </w:tcPr>
          <w:p w14:paraId="7925B19A" w14:textId="77777777" w:rsidR="000C20F0" w:rsidRPr="00D723A8" w:rsidRDefault="00333AAF">
            <w:pPr>
              <w:jc w:val="center"/>
              <w:rPr>
                <w:rFonts w:eastAsia="仿宋_GB2312"/>
                <w:sz w:val="28"/>
                <w:szCs w:val="28"/>
              </w:rPr>
            </w:pPr>
            <w:r w:rsidRPr="00D723A8">
              <w:rPr>
                <w:rFonts w:eastAsia="仿宋_GB2312"/>
                <w:kern w:val="0"/>
                <w:sz w:val="28"/>
                <w:szCs w:val="28"/>
              </w:rPr>
              <w:t>项目研究时间</w:t>
            </w:r>
          </w:p>
        </w:tc>
        <w:tc>
          <w:tcPr>
            <w:tcW w:w="7310" w:type="dxa"/>
            <w:gridSpan w:val="3"/>
            <w:tcBorders>
              <w:top w:val="single" w:sz="4" w:space="0" w:color="auto"/>
              <w:left w:val="single" w:sz="4" w:space="0" w:color="auto"/>
              <w:bottom w:val="single" w:sz="4" w:space="0" w:color="auto"/>
              <w:right w:val="single" w:sz="4" w:space="0" w:color="auto"/>
            </w:tcBorders>
            <w:vAlign w:val="center"/>
          </w:tcPr>
          <w:p w14:paraId="4A8FC7BC" w14:textId="77777777" w:rsidR="000C20F0" w:rsidRPr="00D723A8" w:rsidRDefault="00333AAF">
            <w:pPr>
              <w:jc w:val="center"/>
              <w:rPr>
                <w:rFonts w:eastAsia="仿宋_GB2312"/>
                <w:sz w:val="28"/>
                <w:szCs w:val="28"/>
              </w:rPr>
            </w:pPr>
            <w:r w:rsidRPr="00D723A8">
              <w:rPr>
                <w:rFonts w:eastAsia="仿宋_GB2312"/>
                <w:sz w:val="28"/>
                <w:szCs w:val="28"/>
              </w:rPr>
              <w:t>3</w:t>
            </w:r>
            <w:r w:rsidRPr="00D723A8">
              <w:rPr>
                <w:rFonts w:eastAsia="仿宋_GB2312"/>
                <w:sz w:val="28"/>
                <w:szCs w:val="28"/>
              </w:rPr>
              <w:t>年</w:t>
            </w:r>
          </w:p>
        </w:tc>
      </w:tr>
    </w:tbl>
    <w:p w14:paraId="38C9101B" w14:textId="5FC2BFBD" w:rsidR="000C20F0" w:rsidRDefault="000C20F0">
      <w:pPr>
        <w:widowControl/>
        <w:jc w:val="left"/>
        <w:rPr>
          <w:rFonts w:eastAsia="仿宋_GB2312"/>
          <w:sz w:val="28"/>
          <w:szCs w:val="28"/>
        </w:rPr>
      </w:pPr>
    </w:p>
    <w:p w14:paraId="4E97A901" w14:textId="77777777" w:rsidR="00D723A8" w:rsidRDefault="00D723A8">
      <w:pPr>
        <w:widowControl/>
        <w:jc w:val="left"/>
        <w:rPr>
          <w:rFonts w:eastAsia="仿宋_GB2312"/>
          <w:sz w:val="28"/>
          <w:szCs w:val="28"/>
        </w:rPr>
      </w:pPr>
    </w:p>
    <w:p w14:paraId="233C3CFC" w14:textId="77777777" w:rsidR="007F748F" w:rsidRPr="00D723A8" w:rsidRDefault="007F748F">
      <w:pPr>
        <w:widowControl/>
        <w:jc w:val="left"/>
        <w:rPr>
          <w:rFonts w:eastAsia="仿宋_GB2312"/>
          <w:sz w:val="28"/>
          <w:szCs w:val="28"/>
        </w:rPr>
      </w:pPr>
    </w:p>
    <w:tbl>
      <w:tblPr>
        <w:tblStyle w:val="ab"/>
        <w:tblW w:w="9634" w:type="dxa"/>
        <w:jc w:val="center"/>
        <w:tblLook w:val="04A0" w:firstRow="1" w:lastRow="0" w:firstColumn="1" w:lastColumn="0" w:noHBand="0" w:noVBand="1"/>
      </w:tblPr>
      <w:tblGrid>
        <w:gridCol w:w="1980"/>
        <w:gridCol w:w="2095"/>
        <w:gridCol w:w="2133"/>
        <w:gridCol w:w="3426"/>
      </w:tblGrid>
      <w:tr w:rsidR="000C20F0" w:rsidRPr="00D723A8" w14:paraId="7A15DDCA" w14:textId="77777777" w:rsidTr="00D723A8">
        <w:trPr>
          <w:trHeight w:val="789"/>
          <w:jc w:val="center"/>
        </w:trPr>
        <w:tc>
          <w:tcPr>
            <w:tcW w:w="1980" w:type="dxa"/>
            <w:tcBorders>
              <w:top w:val="single" w:sz="4" w:space="0" w:color="auto"/>
              <w:left w:val="single" w:sz="4" w:space="0" w:color="auto"/>
              <w:bottom w:val="single" w:sz="4" w:space="0" w:color="auto"/>
              <w:right w:val="single" w:sz="4" w:space="0" w:color="auto"/>
            </w:tcBorders>
            <w:vAlign w:val="center"/>
          </w:tcPr>
          <w:p w14:paraId="48C27457" w14:textId="77777777" w:rsidR="000C20F0" w:rsidRPr="00D723A8" w:rsidRDefault="00333AAF">
            <w:pPr>
              <w:jc w:val="center"/>
              <w:rPr>
                <w:rFonts w:eastAsia="仿宋_GB2312"/>
                <w:sz w:val="28"/>
                <w:szCs w:val="28"/>
              </w:rPr>
            </w:pPr>
            <w:r w:rsidRPr="00D723A8">
              <w:rPr>
                <w:rFonts w:eastAsia="仿宋_GB2312"/>
                <w:kern w:val="0"/>
                <w:sz w:val="28"/>
                <w:szCs w:val="28"/>
              </w:rPr>
              <w:lastRenderedPageBreak/>
              <w:t>课题名称</w:t>
            </w:r>
          </w:p>
        </w:tc>
        <w:tc>
          <w:tcPr>
            <w:tcW w:w="7654" w:type="dxa"/>
            <w:gridSpan w:val="3"/>
            <w:tcBorders>
              <w:top w:val="single" w:sz="4" w:space="0" w:color="auto"/>
              <w:left w:val="single" w:sz="4" w:space="0" w:color="auto"/>
              <w:bottom w:val="single" w:sz="4" w:space="0" w:color="auto"/>
              <w:right w:val="single" w:sz="4" w:space="0" w:color="auto"/>
            </w:tcBorders>
            <w:vAlign w:val="center"/>
          </w:tcPr>
          <w:p w14:paraId="5E71BB4A" w14:textId="77777777" w:rsidR="000C20F0" w:rsidRPr="00D723A8" w:rsidRDefault="00333AAF">
            <w:pPr>
              <w:adjustRightInd w:val="0"/>
              <w:snapToGrid w:val="0"/>
              <w:jc w:val="center"/>
              <w:rPr>
                <w:rFonts w:eastAsia="仿宋_GB2312"/>
                <w:sz w:val="28"/>
                <w:szCs w:val="28"/>
              </w:rPr>
            </w:pPr>
            <w:r w:rsidRPr="00D723A8">
              <w:rPr>
                <w:rFonts w:eastAsia="仿宋_GB2312"/>
                <w:kern w:val="0"/>
                <w:sz w:val="28"/>
                <w:szCs w:val="28"/>
              </w:rPr>
              <w:t>长期连作下抑病烟田抑制烟草土传病害的机理研究</w:t>
            </w:r>
          </w:p>
        </w:tc>
      </w:tr>
      <w:tr w:rsidR="000C20F0" w:rsidRPr="00D723A8" w14:paraId="055897CB" w14:textId="77777777" w:rsidTr="00D723A8">
        <w:trPr>
          <w:trHeight w:val="492"/>
          <w:jc w:val="center"/>
        </w:trPr>
        <w:tc>
          <w:tcPr>
            <w:tcW w:w="1980" w:type="dxa"/>
            <w:tcBorders>
              <w:top w:val="single" w:sz="4" w:space="0" w:color="auto"/>
              <w:left w:val="single" w:sz="4" w:space="0" w:color="auto"/>
              <w:bottom w:val="single" w:sz="4" w:space="0" w:color="auto"/>
              <w:right w:val="single" w:sz="4" w:space="0" w:color="auto"/>
            </w:tcBorders>
            <w:vAlign w:val="center"/>
          </w:tcPr>
          <w:p w14:paraId="4F450461" w14:textId="77777777" w:rsidR="000C20F0" w:rsidRPr="00D723A8" w:rsidRDefault="00333AAF">
            <w:pPr>
              <w:jc w:val="center"/>
              <w:rPr>
                <w:rFonts w:eastAsia="仿宋_GB2312"/>
                <w:sz w:val="28"/>
                <w:szCs w:val="28"/>
              </w:rPr>
            </w:pPr>
            <w:r w:rsidRPr="00D723A8">
              <w:rPr>
                <w:rFonts w:eastAsia="仿宋_GB2312"/>
                <w:kern w:val="0"/>
                <w:sz w:val="28"/>
                <w:szCs w:val="28"/>
              </w:rPr>
              <w:t>联系人</w:t>
            </w:r>
          </w:p>
        </w:tc>
        <w:tc>
          <w:tcPr>
            <w:tcW w:w="2095" w:type="dxa"/>
            <w:tcBorders>
              <w:top w:val="single" w:sz="4" w:space="0" w:color="auto"/>
              <w:left w:val="single" w:sz="4" w:space="0" w:color="auto"/>
              <w:bottom w:val="single" w:sz="4" w:space="0" w:color="auto"/>
              <w:right w:val="single" w:sz="4" w:space="0" w:color="auto"/>
            </w:tcBorders>
            <w:vAlign w:val="center"/>
          </w:tcPr>
          <w:p w14:paraId="4D76E16F" w14:textId="77777777" w:rsidR="000C20F0" w:rsidRPr="00D723A8" w:rsidRDefault="00333AAF">
            <w:pPr>
              <w:jc w:val="center"/>
              <w:rPr>
                <w:rFonts w:eastAsia="仿宋_GB2312"/>
                <w:sz w:val="28"/>
                <w:szCs w:val="28"/>
              </w:rPr>
            </w:pPr>
            <w:r w:rsidRPr="00D723A8">
              <w:rPr>
                <w:rFonts w:eastAsia="仿宋_GB2312"/>
                <w:sz w:val="28"/>
                <w:szCs w:val="28"/>
              </w:rPr>
              <w:t>肖庆礼</w:t>
            </w:r>
          </w:p>
        </w:tc>
        <w:tc>
          <w:tcPr>
            <w:tcW w:w="2133" w:type="dxa"/>
            <w:tcBorders>
              <w:top w:val="single" w:sz="4" w:space="0" w:color="auto"/>
              <w:left w:val="single" w:sz="4" w:space="0" w:color="auto"/>
              <w:bottom w:val="single" w:sz="4" w:space="0" w:color="auto"/>
              <w:right w:val="single" w:sz="4" w:space="0" w:color="auto"/>
            </w:tcBorders>
            <w:vAlign w:val="center"/>
          </w:tcPr>
          <w:p w14:paraId="0E8752C4" w14:textId="77777777" w:rsidR="000C20F0" w:rsidRPr="00D723A8" w:rsidRDefault="00333AAF">
            <w:pPr>
              <w:jc w:val="center"/>
              <w:rPr>
                <w:rFonts w:eastAsia="仿宋_GB2312"/>
                <w:sz w:val="28"/>
                <w:szCs w:val="28"/>
              </w:rPr>
            </w:pPr>
            <w:r w:rsidRPr="00D723A8">
              <w:rPr>
                <w:rFonts w:eastAsia="仿宋_GB2312"/>
                <w:kern w:val="0"/>
                <w:sz w:val="28"/>
                <w:szCs w:val="28"/>
              </w:rPr>
              <w:t>联系电话</w:t>
            </w:r>
          </w:p>
        </w:tc>
        <w:tc>
          <w:tcPr>
            <w:tcW w:w="3426" w:type="dxa"/>
            <w:tcBorders>
              <w:top w:val="single" w:sz="4" w:space="0" w:color="auto"/>
              <w:left w:val="single" w:sz="4" w:space="0" w:color="auto"/>
              <w:bottom w:val="single" w:sz="4" w:space="0" w:color="auto"/>
              <w:right w:val="single" w:sz="4" w:space="0" w:color="auto"/>
            </w:tcBorders>
            <w:vAlign w:val="center"/>
          </w:tcPr>
          <w:p w14:paraId="0D10F576" w14:textId="77777777" w:rsidR="000C20F0" w:rsidRPr="00D723A8" w:rsidRDefault="00333AAF">
            <w:pPr>
              <w:jc w:val="center"/>
              <w:rPr>
                <w:rFonts w:eastAsia="仿宋_GB2312"/>
                <w:sz w:val="28"/>
                <w:szCs w:val="28"/>
              </w:rPr>
            </w:pPr>
            <w:r w:rsidRPr="00D723A8">
              <w:rPr>
                <w:rFonts w:eastAsia="仿宋_GB2312"/>
                <w:sz w:val="28"/>
                <w:szCs w:val="28"/>
              </w:rPr>
              <w:t>15002391811</w:t>
            </w:r>
          </w:p>
        </w:tc>
      </w:tr>
      <w:tr w:rsidR="000C20F0" w:rsidRPr="00D723A8" w14:paraId="1AB595BC" w14:textId="77777777" w:rsidTr="00D723A8">
        <w:trPr>
          <w:trHeight w:val="441"/>
          <w:jc w:val="center"/>
        </w:trPr>
        <w:tc>
          <w:tcPr>
            <w:tcW w:w="1980" w:type="dxa"/>
            <w:tcBorders>
              <w:top w:val="single" w:sz="4" w:space="0" w:color="auto"/>
              <w:left w:val="single" w:sz="4" w:space="0" w:color="auto"/>
              <w:bottom w:val="single" w:sz="4" w:space="0" w:color="auto"/>
              <w:right w:val="single" w:sz="4" w:space="0" w:color="auto"/>
            </w:tcBorders>
            <w:vAlign w:val="center"/>
          </w:tcPr>
          <w:p w14:paraId="78940647" w14:textId="77777777" w:rsidR="000C20F0" w:rsidRPr="00D723A8" w:rsidRDefault="00333AAF">
            <w:pPr>
              <w:jc w:val="center"/>
              <w:rPr>
                <w:rFonts w:eastAsia="仿宋_GB2312"/>
                <w:sz w:val="28"/>
                <w:szCs w:val="28"/>
              </w:rPr>
            </w:pPr>
            <w:r w:rsidRPr="00D723A8">
              <w:rPr>
                <w:rFonts w:eastAsia="仿宋_GB2312"/>
                <w:kern w:val="0"/>
                <w:sz w:val="28"/>
                <w:szCs w:val="28"/>
              </w:rPr>
              <w:t>所属研究方向</w:t>
            </w:r>
          </w:p>
        </w:tc>
        <w:tc>
          <w:tcPr>
            <w:tcW w:w="7654" w:type="dxa"/>
            <w:gridSpan w:val="3"/>
            <w:tcBorders>
              <w:top w:val="single" w:sz="4" w:space="0" w:color="auto"/>
              <w:left w:val="single" w:sz="4" w:space="0" w:color="auto"/>
              <w:bottom w:val="single" w:sz="4" w:space="0" w:color="auto"/>
              <w:right w:val="single" w:sz="4" w:space="0" w:color="auto"/>
            </w:tcBorders>
            <w:vAlign w:val="center"/>
          </w:tcPr>
          <w:p w14:paraId="365151EC" w14:textId="77777777" w:rsidR="000C20F0" w:rsidRPr="00D723A8" w:rsidRDefault="00333AAF">
            <w:pPr>
              <w:jc w:val="center"/>
              <w:rPr>
                <w:rFonts w:eastAsia="仿宋_GB2312"/>
                <w:sz w:val="28"/>
                <w:szCs w:val="28"/>
              </w:rPr>
            </w:pPr>
            <w:r w:rsidRPr="00D723A8">
              <w:rPr>
                <w:rFonts w:eastAsia="仿宋_GB2312"/>
                <w:sz w:val="28"/>
                <w:szCs w:val="28"/>
              </w:rPr>
              <w:t>重庆地产烟叶工业可用性研究</w:t>
            </w:r>
          </w:p>
        </w:tc>
      </w:tr>
      <w:tr w:rsidR="000C20F0" w:rsidRPr="00D723A8" w14:paraId="41226225" w14:textId="77777777" w:rsidTr="00827631">
        <w:trPr>
          <w:trHeight w:val="6700"/>
          <w:jc w:val="center"/>
        </w:trPr>
        <w:tc>
          <w:tcPr>
            <w:tcW w:w="1980" w:type="dxa"/>
            <w:tcBorders>
              <w:top w:val="single" w:sz="4" w:space="0" w:color="auto"/>
              <w:left w:val="single" w:sz="4" w:space="0" w:color="auto"/>
              <w:bottom w:val="single" w:sz="4" w:space="0" w:color="auto"/>
              <w:right w:val="single" w:sz="4" w:space="0" w:color="auto"/>
            </w:tcBorders>
            <w:vAlign w:val="center"/>
          </w:tcPr>
          <w:p w14:paraId="78EB39CD" w14:textId="77777777" w:rsidR="000C20F0" w:rsidRPr="00D723A8" w:rsidRDefault="00333AAF">
            <w:pPr>
              <w:jc w:val="center"/>
              <w:rPr>
                <w:rFonts w:eastAsia="仿宋_GB2312"/>
                <w:sz w:val="28"/>
                <w:szCs w:val="28"/>
              </w:rPr>
            </w:pPr>
            <w:r w:rsidRPr="00D723A8">
              <w:rPr>
                <w:rFonts w:eastAsia="仿宋_GB2312"/>
                <w:kern w:val="0"/>
                <w:sz w:val="28"/>
                <w:szCs w:val="28"/>
              </w:rPr>
              <w:t>研究内容</w:t>
            </w:r>
          </w:p>
        </w:tc>
        <w:tc>
          <w:tcPr>
            <w:tcW w:w="7654" w:type="dxa"/>
            <w:gridSpan w:val="3"/>
            <w:tcBorders>
              <w:top w:val="single" w:sz="4" w:space="0" w:color="auto"/>
              <w:left w:val="single" w:sz="4" w:space="0" w:color="auto"/>
              <w:bottom w:val="single" w:sz="4" w:space="0" w:color="auto"/>
              <w:right w:val="single" w:sz="4" w:space="0" w:color="auto"/>
            </w:tcBorders>
            <w:vAlign w:val="center"/>
          </w:tcPr>
          <w:p w14:paraId="415576F1" w14:textId="77777777" w:rsidR="000C20F0" w:rsidRPr="00D723A8" w:rsidRDefault="00333AAF">
            <w:pPr>
              <w:spacing w:line="400" w:lineRule="exact"/>
              <w:ind w:leftChars="-43" w:left="-90" w:firstLineChars="200" w:firstLine="560"/>
              <w:jc w:val="left"/>
              <w:rPr>
                <w:rFonts w:eastAsia="仿宋_GB2312"/>
                <w:sz w:val="28"/>
                <w:szCs w:val="28"/>
              </w:rPr>
            </w:pPr>
            <w:r w:rsidRPr="00D723A8">
              <w:rPr>
                <w:rFonts w:eastAsia="仿宋_GB2312"/>
                <w:sz w:val="28"/>
                <w:szCs w:val="28"/>
              </w:rPr>
              <w:t>土传病害是当前重庆烟区最大的风险因素之一，深度剖析典型土壤的发病诱导因素、抗病机制和抗病生物资源可为从根本上解决土传病害奠定前期理论基础。主要研究内容如下：</w:t>
            </w:r>
          </w:p>
          <w:p w14:paraId="7929B9B6" w14:textId="77777777" w:rsidR="00827631" w:rsidRDefault="00827631" w:rsidP="00827631">
            <w:pPr>
              <w:spacing w:line="400" w:lineRule="exact"/>
              <w:ind w:firstLineChars="200" w:firstLine="560"/>
              <w:jc w:val="left"/>
              <w:rPr>
                <w:rFonts w:eastAsia="仿宋_GB2312"/>
                <w:sz w:val="28"/>
                <w:szCs w:val="28"/>
              </w:rPr>
            </w:pPr>
            <w:r>
              <w:rPr>
                <w:rFonts w:eastAsia="仿宋_GB2312"/>
                <w:sz w:val="28"/>
                <w:szCs w:val="28"/>
              </w:rPr>
              <w:t xml:space="preserve">1. </w:t>
            </w:r>
            <w:r w:rsidR="00333AAF" w:rsidRPr="00D723A8">
              <w:rPr>
                <w:rFonts w:eastAsia="仿宋_GB2312"/>
                <w:sz w:val="28"/>
                <w:szCs w:val="28"/>
              </w:rPr>
              <w:t>通过田间实践和调查，找到</w:t>
            </w:r>
            <w:r w:rsidR="00333AAF" w:rsidRPr="00D723A8">
              <w:rPr>
                <w:rFonts w:eastAsia="仿宋_GB2312"/>
                <w:sz w:val="28"/>
                <w:szCs w:val="28"/>
              </w:rPr>
              <w:t>1</w:t>
            </w:r>
            <w:r w:rsidR="00333AAF" w:rsidRPr="00D723A8">
              <w:rPr>
                <w:rFonts w:eastAsia="仿宋_GB2312"/>
                <w:sz w:val="28"/>
                <w:szCs w:val="28"/>
              </w:rPr>
              <w:t>户烟农的</w:t>
            </w:r>
            <w:r w:rsidR="00333AAF" w:rsidRPr="00D723A8">
              <w:rPr>
                <w:rFonts w:eastAsia="仿宋_GB2312"/>
                <w:sz w:val="28"/>
                <w:szCs w:val="28"/>
              </w:rPr>
              <w:t>2</w:t>
            </w:r>
            <w:r w:rsidR="00333AAF" w:rsidRPr="00D723A8">
              <w:rPr>
                <w:rFonts w:eastAsia="仿宋_GB2312"/>
                <w:sz w:val="28"/>
                <w:szCs w:val="28"/>
              </w:rPr>
              <w:t>块烟田，连作时间</w:t>
            </w:r>
            <w:r w:rsidR="00333AAF" w:rsidRPr="00D723A8">
              <w:rPr>
                <w:rFonts w:eastAsia="仿宋_GB2312"/>
                <w:sz w:val="28"/>
                <w:szCs w:val="28"/>
              </w:rPr>
              <w:t>20</w:t>
            </w:r>
            <w:r w:rsidR="00333AAF" w:rsidRPr="00D723A8">
              <w:rPr>
                <w:rFonts w:eastAsia="仿宋_GB2312"/>
                <w:sz w:val="28"/>
                <w:szCs w:val="28"/>
              </w:rPr>
              <w:t>年以上，其中</w:t>
            </w:r>
            <w:r w:rsidR="00333AAF" w:rsidRPr="00D723A8">
              <w:rPr>
                <w:rFonts w:eastAsia="仿宋_GB2312"/>
                <w:sz w:val="28"/>
                <w:szCs w:val="28"/>
              </w:rPr>
              <w:t>1</w:t>
            </w:r>
            <w:r w:rsidR="00333AAF" w:rsidRPr="00D723A8">
              <w:rPr>
                <w:rFonts w:eastAsia="仿宋_GB2312"/>
                <w:sz w:val="28"/>
                <w:szCs w:val="28"/>
              </w:rPr>
              <w:t>块</w:t>
            </w:r>
            <w:r w:rsidR="00333AAF" w:rsidRPr="00D723A8">
              <w:rPr>
                <w:rFonts w:eastAsia="仿宋_GB2312"/>
                <w:sz w:val="28"/>
                <w:szCs w:val="28"/>
              </w:rPr>
              <w:t>“</w:t>
            </w:r>
            <w:r w:rsidR="00333AAF" w:rsidRPr="00D723A8">
              <w:rPr>
                <w:rFonts w:eastAsia="仿宋_GB2312"/>
                <w:sz w:val="28"/>
                <w:szCs w:val="28"/>
              </w:rPr>
              <w:t>抑病烟田</w:t>
            </w:r>
            <w:r w:rsidR="00333AAF" w:rsidRPr="00D723A8">
              <w:rPr>
                <w:rFonts w:eastAsia="仿宋_GB2312"/>
                <w:sz w:val="28"/>
                <w:szCs w:val="28"/>
              </w:rPr>
              <w:t>”</w:t>
            </w:r>
            <w:r w:rsidR="00333AAF" w:rsidRPr="00D723A8">
              <w:rPr>
                <w:rFonts w:eastAsia="仿宋_GB2312"/>
                <w:sz w:val="28"/>
                <w:szCs w:val="28"/>
              </w:rPr>
              <w:t>的烟株基本不发病，另</w:t>
            </w:r>
            <w:r w:rsidR="00333AAF" w:rsidRPr="00D723A8">
              <w:rPr>
                <w:rFonts w:eastAsia="仿宋_GB2312"/>
                <w:sz w:val="28"/>
                <w:szCs w:val="28"/>
              </w:rPr>
              <w:t>1</w:t>
            </w:r>
            <w:r w:rsidR="00333AAF" w:rsidRPr="00D723A8">
              <w:rPr>
                <w:rFonts w:eastAsia="仿宋_GB2312"/>
                <w:sz w:val="28"/>
                <w:szCs w:val="28"/>
              </w:rPr>
              <w:t>块</w:t>
            </w:r>
            <w:r w:rsidR="00333AAF" w:rsidRPr="00D723A8">
              <w:rPr>
                <w:rFonts w:eastAsia="仿宋_GB2312"/>
                <w:sz w:val="28"/>
                <w:szCs w:val="28"/>
              </w:rPr>
              <w:t>“</w:t>
            </w:r>
            <w:r w:rsidR="00333AAF" w:rsidRPr="00D723A8">
              <w:rPr>
                <w:rFonts w:eastAsia="仿宋_GB2312"/>
                <w:sz w:val="28"/>
                <w:szCs w:val="28"/>
              </w:rPr>
              <w:t>感病烟田</w:t>
            </w:r>
            <w:r w:rsidR="00333AAF" w:rsidRPr="00D723A8">
              <w:rPr>
                <w:rFonts w:eastAsia="仿宋_GB2312"/>
                <w:sz w:val="28"/>
                <w:szCs w:val="28"/>
              </w:rPr>
              <w:t>”</w:t>
            </w:r>
            <w:r w:rsidR="00333AAF" w:rsidRPr="00D723A8">
              <w:rPr>
                <w:rFonts w:eastAsia="仿宋_GB2312"/>
                <w:sz w:val="28"/>
                <w:szCs w:val="28"/>
              </w:rPr>
              <w:t>的烟株常年死烟较为严重，两者相距约</w:t>
            </w:r>
            <w:r w:rsidR="00333AAF" w:rsidRPr="00D723A8">
              <w:rPr>
                <w:rFonts w:eastAsia="仿宋_GB2312"/>
                <w:sz w:val="28"/>
                <w:szCs w:val="28"/>
              </w:rPr>
              <w:t>50</w:t>
            </w:r>
            <w:r w:rsidR="00333AAF" w:rsidRPr="00D723A8">
              <w:rPr>
                <w:rFonts w:eastAsia="仿宋_GB2312"/>
                <w:sz w:val="28"/>
                <w:szCs w:val="28"/>
              </w:rPr>
              <w:t>米；</w:t>
            </w:r>
          </w:p>
          <w:p w14:paraId="4854296D" w14:textId="7EAD23C2" w:rsidR="00827631" w:rsidRDefault="00827631" w:rsidP="00827631">
            <w:pPr>
              <w:spacing w:line="400" w:lineRule="exact"/>
              <w:ind w:firstLineChars="200" w:firstLine="560"/>
              <w:jc w:val="left"/>
              <w:rPr>
                <w:rFonts w:eastAsia="仿宋_GB2312"/>
                <w:sz w:val="28"/>
                <w:szCs w:val="28"/>
              </w:rPr>
            </w:pPr>
            <w:r>
              <w:rPr>
                <w:rFonts w:eastAsia="仿宋_GB2312"/>
                <w:sz w:val="28"/>
                <w:szCs w:val="28"/>
              </w:rPr>
              <w:t xml:space="preserve">2. </w:t>
            </w:r>
            <w:r w:rsidR="00333AAF" w:rsidRPr="00D723A8">
              <w:rPr>
                <w:rFonts w:eastAsia="仿宋_GB2312"/>
                <w:sz w:val="28"/>
                <w:szCs w:val="28"/>
              </w:rPr>
              <w:t>解析</w:t>
            </w:r>
            <w:r w:rsidR="00333AAF" w:rsidRPr="00D723A8">
              <w:rPr>
                <w:rFonts w:eastAsia="仿宋_GB2312"/>
                <w:sz w:val="28"/>
                <w:szCs w:val="28"/>
              </w:rPr>
              <w:t>2</w:t>
            </w:r>
            <w:r w:rsidR="00333AAF" w:rsidRPr="00D723A8">
              <w:rPr>
                <w:rFonts w:eastAsia="仿宋_GB2312"/>
                <w:sz w:val="28"/>
                <w:szCs w:val="28"/>
              </w:rPr>
              <w:t>块烟田之间的土壤理化性质差异和土壤微生物群落差异；</w:t>
            </w:r>
          </w:p>
          <w:p w14:paraId="4EDC11FB" w14:textId="77777777" w:rsidR="00827631" w:rsidRDefault="00827631" w:rsidP="00827631">
            <w:pPr>
              <w:spacing w:line="400" w:lineRule="exact"/>
              <w:ind w:firstLineChars="200" w:firstLine="560"/>
              <w:jc w:val="left"/>
              <w:rPr>
                <w:rFonts w:eastAsia="仿宋_GB2312"/>
                <w:sz w:val="28"/>
                <w:szCs w:val="28"/>
              </w:rPr>
            </w:pPr>
            <w:r>
              <w:rPr>
                <w:rFonts w:eastAsia="仿宋_GB2312"/>
                <w:sz w:val="28"/>
                <w:szCs w:val="28"/>
              </w:rPr>
              <w:t xml:space="preserve">3. </w:t>
            </w:r>
            <w:r w:rsidR="00333AAF" w:rsidRPr="00D723A8">
              <w:rPr>
                <w:rFonts w:eastAsia="仿宋_GB2312"/>
                <w:sz w:val="28"/>
                <w:szCs w:val="28"/>
              </w:rPr>
              <w:t>解析</w:t>
            </w:r>
            <w:r w:rsidR="00333AAF" w:rsidRPr="00D723A8">
              <w:rPr>
                <w:rFonts w:eastAsia="仿宋_GB2312"/>
                <w:sz w:val="28"/>
                <w:szCs w:val="28"/>
              </w:rPr>
              <w:t>“</w:t>
            </w:r>
            <w:r w:rsidR="00333AAF" w:rsidRPr="00D723A8">
              <w:rPr>
                <w:rFonts w:eastAsia="仿宋_GB2312"/>
                <w:sz w:val="28"/>
                <w:szCs w:val="28"/>
              </w:rPr>
              <w:t>土壤</w:t>
            </w:r>
            <w:r w:rsidR="00333AAF" w:rsidRPr="00D723A8">
              <w:rPr>
                <w:rFonts w:eastAsia="仿宋_GB2312"/>
                <w:sz w:val="28"/>
                <w:szCs w:val="28"/>
              </w:rPr>
              <w:t>-</w:t>
            </w:r>
            <w:r w:rsidR="00333AAF" w:rsidRPr="00D723A8">
              <w:rPr>
                <w:rFonts w:eastAsia="仿宋_GB2312"/>
                <w:sz w:val="28"/>
                <w:szCs w:val="28"/>
              </w:rPr>
              <w:t>植物</w:t>
            </w:r>
            <w:r w:rsidR="00333AAF" w:rsidRPr="00D723A8">
              <w:rPr>
                <w:rFonts w:eastAsia="仿宋_GB2312"/>
                <w:sz w:val="28"/>
                <w:szCs w:val="28"/>
              </w:rPr>
              <w:t>-</w:t>
            </w:r>
            <w:r w:rsidR="00333AAF" w:rsidRPr="00D723A8">
              <w:rPr>
                <w:rFonts w:eastAsia="仿宋_GB2312"/>
                <w:sz w:val="28"/>
                <w:szCs w:val="28"/>
              </w:rPr>
              <w:t>微生物</w:t>
            </w:r>
            <w:r w:rsidR="00333AAF" w:rsidRPr="00D723A8">
              <w:rPr>
                <w:rFonts w:eastAsia="仿宋_GB2312"/>
                <w:sz w:val="28"/>
                <w:szCs w:val="28"/>
              </w:rPr>
              <w:t>-</w:t>
            </w:r>
            <w:r w:rsidR="00333AAF" w:rsidRPr="00D723A8">
              <w:rPr>
                <w:rFonts w:eastAsia="仿宋_GB2312"/>
                <w:sz w:val="28"/>
                <w:szCs w:val="28"/>
              </w:rPr>
              <w:t>病原菌</w:t>
            </w:r>
            <w:r w:rsidR="00333AAF" w:rsidRPr="00D723A8">
              <w:rPr>
                <w:rFonts w:eastAsia="仿宋_GB2312"/>
                <w:sz w:val="28"/>
                <w:szCs w:val="28"/>
              </w:rPr>
              <w:t>”</w:t>
            </w:r>
            <w:r w:rsidR="00333AAF" w:rsidRPr="00D723A8">
              <w:rPr>
                <w:rFonts w:eastAsia="仿宋_GB2312"/>
                <w:sz w:val="28"/>
                <w:szCs w:val="28"/>
              </w:rPr>
              <w:t>四者联动的时空动态变化；</w:t>
            </w:r>
          </w:p>
          <w:p w14:paraId="5EA850C5" w14:textId="6F72AE90" w:rsidR="000C20F0" w:rsidRPr="00D723A8" w:rsidRDefault="00827631" w:rsidP="00827631">
            <w:pPr>
              <w:spacing w:line="400" w:lineRule="exact"/>
              <w:ind w:firstLineChars="200" w:firstLine="560"/>
              <w:jc w:val="left"/>
              <w:rPr>
                <w:rFonts w:eastAsia="仿宋_GB2312"/>
                <w:sz w:val="28"/>
                <w:szCs w:val="28"/>
              </w:rPr>
            </w:pPr>
            <w:r>
              <w:rPr>
                <w:rFonts w:eastAsia="仿宋_GB2312"/>
                <w:sz w:val="28"/>
                <w:szCs w:val="28"/>
              </w:rPr>
              <w:t xml:space="preserve">4. </w:t>
            </w:r>
            <w:r w:rsidR="00333AAF" w:rsidRPr="00D723A8">
              <w:rPr>
                <w:rFonts w:eastAsia="仿宋_GB2312"/>
                <w:sz w:val="28"/>
                <w:szCs w:val="28"/>
              </w:rPr>
              <w:t>挖掘</w:t>
            </w:r>
            <w:r w:rsidR="00333AAF" w:rsidRPr="00D723A8">
              <w:rPr>
                <w:rFonts w:eastAsia="仿宋_GB2312"/>
                <w:sz w:val="28"/>
                <w:szCs w:val="28"/>
              </w:rPr>
              <w:t>“</w:t>
            </w:r>
            <w:r w:rsidR="00333AAF" w:rsidRPr="00D723A8">
              <w:rPr>
                <w:rFonts w:eastAsia="仿宋_GB2312"/>
                <w:sz w:val="28"/>
                <w:szCs w:val="28"/>
              </w:rPr>
              <w:t>抑病烟田</w:t>
            </w:r>
            <w:r w:rsidR="00333AAF" w:rsidRPr="00D723A8">
              <w:rPr>
                <w:rFonts w:eastAsia="仿宋_GB2312"/>
                <w:sz w:val="28"/>
                <w:szCs w:val="28"/>
              </w:rPr>
              <w:t>”</w:t>
            </w:r>
            <w:r w:rsidR="00333AAF" w:rsidRPr="00D723A8">
              <w:rPr>
                <w:rFonts w:eastAsia="仿宋_GB2312"/>
                <w:sz w:val="28"/>
                <w:szCs w:val="28"/>
              </w:rPr>
              <w:t>样本中的有益微生物资源。</w:t>
            </w:r>
          </w:p>
          <w:p w14:paraId="7E1EB8E5" w14:textId="77777777" w:rsidR="000C20F0" w:rsidRPr="00D723A8" w:rsidRDefault="00333AAF">
            <w:pPr>
              <w:spacing w:line="400" w:lineRule="exact"/>
              <w:ind w:leftChars="-43" w:left="-90" w:firstLineChars="200" w:firstLine="560"/>
              <w:jc w:val="left"/>
              <w:rPr>
                <w:rFonts w:eastAsia="仿宋_GB2312"/>
                <w:sz w:val="28"/>
                <w:szCs w:val="28"/>
              </w:rPr>
            </w:pPr>
            <w:r w:rsidRPr="00D723A8">
              <w:rPr>
                <w:rFonts w:eastAsia="仿宋_GB2312"/>
                <w:sz w:val="28"/>
                <w:szCs w:val="28"/>
              </w:rPr>
              <w:t>通过以上研究，解析重庆烟区代表性</w:t>
            </w:r>
            <w:r w:rsidRPr="00D723A8">
              <w:rPr>
                <w:rFonts w:eastAsia="仿宋_GB2312"/>
                <w:sz w:val="28"/>
                <w:szCs w:val="28"/>
              </w:rPr>
              <w:t>“</w:t>
            </w:r>
            <w:r w:rsidRPr="00D723A8">
              <w:rPr>
                <w:rFonts w:eastAsia="仿宋_GB2312"/>
                <w:sz w:val="28"/>
                <w:szCs w:val="28"/>
              </w:rPr>
              <w:t>抑病烟田</w:t>
            </w:r>
            <w:r w:rsidRPr="00D723A8">
              <w:rPr>
                <w:rFonts w:eastAsia="仿宋_GB2312"/>
                <w:sz w:val="28"/>
                <w:szCs w:val="28"/>
              </w:rPr>
              <w:t>”</w:t>
            </w:r>
            <w:r w:rsidRPr="00D723A8">
              <w:rPr>
                <w:rFonts w:eastAsia="仿宋_GB2312"/>
                <w:sz w:val="28"/>
                <w:szCs w:val="28"/>
              </w:rPr>
              <w:t>和</w:t>
            </w:r>
            <w:r w:rsidRPr="00D723A8">
              <w:rPr>
                <w:rFonts w:eastAsia="仿宋_GB2312"/>
                <w:sz w:val="28"/>
                <w:szCs w:val="28"/>
              </w:rPr>
              <w:t>“</w:t>
            </w:r>
            <w:r w:rsidRPr="00D723A8">
              <w:rPr>
                <w:rFonts w:eastAsia="仿宋_GB2312"/>
                <w:sz w:val="28"/>
                <w:szCs w:val="28"/>
              </w:rPr>
              <w:t>感病烟田</w:t>
            </w:r>
            <w:r w:rsidRPr="00D723A8">
              <w:rPr>
                <w:rFonts w:eastAsia="仿宋_GB2312"/>
                <w:sz w:val="28"/>
                <w:szCs w:val="28"/>
              </w:rPr>
              <w:t>”</w:t>
            </w:r>
            <w:r w:rsidRPr="00D723A8">
              <w:rPr>
                <w:rFonts w:eastAsia="仿宋_GB2312"/>
                <w:sz w:val="28"/>
                <w:szCs w:val="28"/>
              </w:rPr>
              <w:t>对烟草土传病害的作用机制，为下一步破解烟草土传病害的科学难题提供前期理论基础和重要的生物资源。</w:t>
            </w:r>
          </w:p>
        </w:tc>
      </w:tr>
      <w:tr w:rsidR="000C20F0" w:rsidRPr="00D723A8" w14:paraId="2FBB0304" w14:textId="77777777" w:rsidTr="00827631">
        <w:trPr>
          <w:trHeight w:val="2813"/>
          <w:jc w:val="center"/>
        </w:trPr>
        <w:tc>
          <w:tcPr>
            <w:tcW w:w="1980" w:type="dxa"/>
            <w:tcBorders>
              <w:top w:val="single" w:sz="4" w:space="0" w:color="auto"/>
              <w:left w:val="single" w:sz="4" w:space="0" w:color="auto"/>
              <w:bottom w:val="single" w:sz="4" w:space="0" w:color="auto"/>
              <w:right w:val="single" w:sz="4" w:space="0" w:color="auto"/>
            </w:tcBorders>
            <w:vAlign w:val="center"/>
          </w:tcPr>
          <w:p w14:paraId="04C0E9B2" w14:textId="77777777" w:rsidR="000C20F0" w:rsidRPr="00D723A8" w:rsidRDefault="00333AAF">
            <w:pPr>
              <w:jc w:val="center"/>
              <w:rPr>
                <w:rFonts w:eastAsia="仿宋_GB2312"/>
                <w:sz w:val="28"/>
                <w:szCs w:val="28"/>
              </w:rPr>
            </w:pPr>
            <w:r w:rsidRPr="00D723A8">
              <w:rPr>
                <w:rFonts w:eastAsia="仿宋_GB2312"/>
                <w:kern w:val="0"/>
                <w:sz w:val="28"/>
                <w:szCs w:val="28"/>
              </w:rPr>
              <w:t>技术指标</w:t>
            </w:r>
          </w:p>
        </w:tc>
        <w:tc>
          <w:tcPr>
            <w:tcW w:w="7654" w:type="dxa"/>
            <w:gridSpan w:val="3"/>
            <w:tcBorders>
              <w:top w:val="single" w:sz="4" w:space="0" w:color="auto"/>
              <w:left w:val="single" w:sz="4" w:space="0" w:color="auto"/>
              <w:bottom w:val="single" w:sz="4" w:space="0" w:color="auto"/>
              <w:right w:val="single" w:sz="4" w:space="0" w:color="auto"/>
            </w:tcBorders>
            <w:vAlign w:val="center"/>
          </w:tcPr>
          <w:p w14:paraId="17727AE2" w14:textId="3805EA41" w:rsidR="000C20F0" w:rsidRPr="00D723A8" w:rsidRDefault="00D723A8" w:rsidP="00D723A8">
            <w:pPr>
              <w:numPr>
                <w:ilvl w:val="0"/>
                <w:numId w:val="7"/>
              </w:numPr>
              <w:adjustRightInd w:val="0"/>
              <w:snapToGrid w:val="0"/>
              <w:ind w:firstLineChars="200" w:firstLine="560"/>
              <w:jc w:val="left"/>
              <w:rPr>
                <w:rFonts w:eastAsia="仿宋_GB2312"/>
                <w:kern w:val="0"/>
                <w:sz w:val="28"/>
                <w:szCs w:val="28"/>
              </w:rPr>
            </w:pPr>
            <w:r>
              <w:rPr>
                <w:rFonts w:eastAsia="仿宋_GB2312" w:hint="eastAsia"/>
                <w:kern w:val="0"/>
                <w:sz w:val="28"/>
                <w:szCs w:val="28"/>
              </w:rPr>
              <w:t xml:space="preserve"> </w:t>
            </w:r>
            <w:r w:rsidR="00333AAF" w:rsidRPr="00D723A8">
              <w:rPr>
                <w:rFonts w:eastAsia="仿宋_GB2312"/>
                <w:kern w:val="0"/>
                <w:sz w:val="28"/>
                <w:szCs w:val="28"/>
              </w:rPr>
              <w:t>获得</w:t>
            </w:r>
            <w:r w:rsidR="00333AAF" w:rsidRPr="00D723A8">
              <w:rPr>
                <w:rFonts w:eastAsia="仿宋_GB2312"/>
                <w:kern w:val="0"/>
                <w:sz w:val="28"/>
                <w:szCs w:val="28"/>
              </w:rPr>
              <w:t>“</w:t>
            </w:r>
            <w:r w:rsidR="00333AAF" w:rsidRPr="00D723A8">
              <w:rPr>
                <w:rFonts w:eastAsia="仿宋_GB2312"/>
                <w:kern w:val="0"/>
                <w:sz w:val="28"/>
                <w:szCs w:val="28"/>
              </w:rPr>
              <w:t>抑病烟田</w:t>
            </w:r>
            <w:r w:rsidR="00333AAF" w:rsidRPr="00D723A8">
              <w:rPr>
                <w:rFonts w:eastAsia="仿宋_GB2312"/>
                <w:kern w:val="0"/>
                <w:sz w:val="28"/>
                <w:szCs w:val="28"/>
              </w:rPr>
              <w:t>”</w:t>
            </w:r>
            <w:r w:rsidR="00333AAF" w:rsidRPr="00D723A8">
              <w:rPr>
                <w:rFonts w:eastAsia="仿宋_GB2312"/>
                <w:kern w:val="0"/>
                <w:sz w:val="28"/>
                <w:szCs w:val="28"/>
              </w:rPr>
              <w:t>和</w:t>
            </w:r>
            <w:r w:rsidR="00333AAF" w:rsidRPr="00D723A8">
              <w:rPr>
                <w:rFonts w:eastAsia="仿宋_GB2312"/>
                <w:kern w:val="0"/>
                <w:sz w:val="28"/>
                <w:szCs w:val="28"/>
              </w:rPr>
              <w:t>“</w:t>
            </w:r>
            <w:r w:rsidR="00333AAF" w:rsidRPr="00D723A8">
              <w:rPr>
                <w:rFonts w:eastAsia="仿宋_GB2312"/>
                <w:kern w:val="0"/>
                <w:sz w:val="28"/>
                <w:szCs w:val="28"/>
              </w:rPr>
              <w:t>感病烟田</w:t>
            </w:r>
            <w:r w:rsidR="00333AAF" w:rsidRPr="00D723A8">
              <w:rPr>
                <w:rFonts w:eastAsia="仿宋_GB2312"/>
                <w:kern w:val="0"/>
                <w:sz w:val="28"/>
                <w:szCs w:val="28"/>
              </w:rPr>
              <w:t>”</w:t>
            </w:r>
            <w:r w:rsidR="00333AAF" w:rsidRPr="00D723A8">
              <w:rPr>
                <w:rFonts w:eastAsia="仿宋_GB2312"/>
                <w:kern w:val="0"/>
                <w:sz w:val="28"/>
                <w:szCs w:val="28"/>
              </w:rPr>
              <w:t>样本中的差异信息和联动的时空动态信息，解析出构成</w:t>
            </w:r>
            <w:r w:rsidR="00333AAF" w:rsidRPr="00D723A8">
              <w:rPr>
                <w:rFonts w:eastAsia="仿宋_GB2312"/>
                <w:kern w:val="0"/>
                <w:sz w:val="28"/>
                <w:szCs w:val="28"/>
              </w:rPr>
              <w:t>“</w:t>
            </w:r>
            <w:r w:rsidR="00333AAF" w:rsidRPr="00D723A8">
              <w:rPr>
                <w:rFonts w:eastAsia="仿宋_GB2312"/>
                <w:kern w:val="0"/>
                <w:sz w:val="28"/>
                <w:szCs w:val="28"/>
              </w:rPr>
              <w:t>抑病烟田</w:t>
            </w:r>
            <w:r w:rsidR="00333AAF" w:rsidRPr="00D723A8">
              <w:rPr>
                <w:rFonts w:eastAsia="仿宋_GB2312"/>
                <w:kern w:val="0"/>
                <w:sz w:val="28"/>
                <w:szCs w:val="28"/>
              </w:rPr>
              <w:t>”</w:t>
            </w:r>
            <w:r w:rsidR="00333AAF" w:rsidRPr="00D723A8">
              <w:rPr>
                <w:rFonts w:eastAsia="仿宋_GB2312"/>
                <w:kern w:val="0"/>
                <w:sz w:val="28"/>
                <w:szCs w:val="28"/>
              </w:rPr>
              <w:t>抑制土传病害和</w:t>
            </w:r>
            <w:r w:rsidR="00333AAF" w:rsidRPr="00D723A8">
              <w:rPr>
                <w:rFonts w:eastAsia="仿宋_GB2312"/>
                <w:kern w:val="0"/>
                <w:sz w:val="28"/>
                <w:szCs w:val="28"/>
              </w:rPr>
              <w:t>“</w:t>
            </w:r>
            <w:r w:rsidR="00333AAF" w:rsidRPr="00D723A8">
              <w:rPr>
                <w:rFonts w:eastAsia="仿宋_GB2312"/>
                <w:kern w:val="0"/>
                <w:sz w:val="28"/>
                <w:szCs w:val="28"/>
              </w:rPr>
              <w:t>感病烟田</w:t>
            </w:r>
            <w:r w:rsidR="00333AAF" w:rsidRPr="00D723A8">
              <w:rPr>
                <w:rFonts w:eastAsia="仿宋_GB2312"/>
                <w:kern w:val="0"/>
                <w:sz w:val="28"/>
                <w:szCs w:val="28"/>
              </w:rPr>
              <w:t>”</w:t>
            </w:r>
            <w:r w:rsidR="00333AAF" w:rsidRPr="00D723A8">
              <w:rPr>
                <w:rFonts w:eastAsia="仿宋_GB2312"/>
                <w:kern w:val="0"/>
                <w:sz w:val="28"/>
                <w:szCs w:val="28"/>
              </w:rPr>
              <w:t>诱导土传病害发生的主要因素，提炼出一套重庆烟区典型土壤与土传病害的互作理论认识体系；</w:t>
            </w:r>
          </w:p>
          <w:p w14:paraId="3D7F928D" w14:textId="09E88E96" w:rsidR="000C20F0" w:rsidRPr="00D723A8" w:rsidRDefault="00D723A8" w:rsidP="00D723A8">
            <w:pPr>
              <w:numPr>
                <w:ilvl w:val="0"/>
                <w:numId w:val="7"/>
              </w:numPr>
              <w:adjustRightInd w:val="0"/>
              <w:snapToGrid w:val="0"/>
              <w:ind w:firstLineChars="200" w:firstLine="560"/>
              <w:jc w:val="left"/>
              <w:rPr>
                <w:rFonts w:eastAsia="仿宋_GB2312"/>
                <w:kern w:val="0"/>
                <w:sz w:val="28"/>
                <w:szCs w:val="28"/>
              </w:rPr>
            </w:pPr>
            <w:r>
              <w:rPr>
                <w:rFonts w:eastAsia="仿宋_GB2312"/>
                <w:kern w:val="0"/>
                <w:sz w:val="28"/>
                <w:szCs w:val="28"/>
              </w:rPr>
              <w:t xml:space="preserve"> </w:t>
            </w:r>
            <w:r w:rsidR="00333AAF" w:rsidRPr="00D723A8">
              <w:rPr>
                <w:rFonts w:eastAsia="仿宋_GB2312"/>
                <w:kern w:val="0"/>
                <w:sz w:val="28"/>
                <w:szCs w:val="28"/>
              </w:rPr>
              <w:t>挖掘</w:t>
            </w:r>
            <w:r w:rsidR="00333AAF" w:rsidRPr="00D723A8">
              <w:rPr>
                <w:rFonts w:eastAsia="仿宋_GB2312"/>
                <w:kern w:val="0"/>
                <w:sz w:val="28"/>
                <w:szCs w:val="28"/>
              </w:rPr>
              <w:t>“</w:t>
            </w:r>
            <w:r w:rsidR="00333AAF" w:rsidRPr="00D723A8">
              <w:rPr>
                <w:rFonts w:eastAsia="仿宋_GB2312"/>
                <w:kern w:val="0"/>
                <w:sz w:val="28"/>
                <w:szCs w:val="28"/>
              </w:rPr>
              <w:t>抑病烟田</w:t>
            </w:r>
            <w:r w:rsidR="00333AAF" w:rsidRPr="00D723A8">
              <w:rPr>
                <w:rFonts w:eastAsia="仿宋_GB2312"/>
                <w:kern w:val="0"/>
                <w:sz w:val="28"/>
                <w:szCs w:val="28"/>
              </w:rPr>
              <w:t>”</w:t>
            </w:r>
            <w:r w:rsidR="00333AAF" w:rsidRPr="00D723A8">
              <w:rPr>
                <w:rFonts w:eastAsia="仿宋_GB2312"/>
                <w:kern w:val="0"/>
                <w:sz w:val="28"/>
                <w:szCs w:val="28"/>
              </w:rPr>
              <w:t>样本中的高价值生物资源，申报发明专利</w:t>
            </w:r>
            <w:r w:rsidR="00333AAF" w:rsidRPr="00D723A8">
              <w:rPr>
                <w:rFonts w:eastAsia="仿宋_GB2312"/>
                <w:kern w:val="0"/>
                <w:sz w:val="28"/>
                <w:szCs w:val="28"/>
              </w:rPr>
              <w:t>1</w:t>
            </w:r>
            <w:r w:rsidR="00333AAF" w:rsidRPr="00D723A8">
              <w:rPr>
                <w:rFonts w:eastAsia="仿宋_GB2312"/>
                <w:kern w:val="0"/>
                <w:sz w:val="28"/>
                <w:szCs w:val="28"/>
              </w:rPr>
              <w:t>件；</w:t>
            </w:r>
          </w:p>
          <w:p w14:paraId="3A113944" w14:textId="6777771B" w:rsidR="000C20F0" w:rsidRPr="00D723A8" w:rsidRDefault="00D723A8" w:rsidP="00D723A8">
            <w:pPr>
              <w:numPr>
                <w:ilvl w:val="0"/>
                <w:numId w:val="7"/>
              </w:numPr>
              <w:adjustRightInd w:val="0"/>
              <w:snapToGrid w:val="0"/>
              <w:ind w:firstLineChars="200" w:firstLine="560"/>
              <w:jc w:val="left"/>
              <w:rPr>
                <w:rFonts w:eastAsia="仿宋_GB2312"/>
                <w:sz w:val="28"/>
                <w:szCs w:val="28"/>
              </w:rPr>
            </w:pPr>
            <w:r>
              <w:rPr>
                <w:rFonts w:eastAsia="仿宋_GB2312"/>
                <w:kern w:val="0"/>
                <w:sz w:val="28"/>
                <w:szCs w:val="28"/>
              </w:rPr>
              <w:t xml:space="preserve"> </w:t>
            </w:r>
            <w:r w:rsidR="00333AAF" w:rsidRPr="00D723A8">
              <w:rPr>
                <w:rFonts w:eastAsia="仿宋_GB2312"/>
                <w:kern w:val="0"/>
                <w:sz w:val="28"/>
                <w:szCs w:val="28"/>
              </w:rPr>
              <w:t>总结研究结果，发表</w:t>
            </w:r>
            <w:r w:rsidR="00333AAF" w:rsidRPr="00D723A8">
              <w:rPr>
                <w:rFonts w:eastAsia="仿宋_GB2312"/>
                <w:kern w:val="0"/>
                <w:sz w:val="28"/>
                <w:szCs w:val="28"/>
              </w:rPr>
              <w:t>SCI</w:t>
            </w:r>
            <w:r w:rsidR="00333AAF" w:rsidRPr="00D723A8">
              <w:rPr>
                <w:rFonts w:eastAsia="仿宋_GB2312"/>
                <w:kern w:val="0"/>
                <w:sz w:val="28"/>
                <w:szCs w:val="28"/>
              </w:rPr>
              <w:t>论文</w:t>
            </w:r>
            <w:r w:rsidR="00333AAF" w:rsidRPr="00D723A8">
              <w:rPr>
                <w:rFonts w:eastAsia="仿宋_GB2312"/>
                <w:kern w:val="0"/>
                <w:sz w:val="28"/>
                <w:szCs w:val="28"/>
              </w:rPr>
              <w:t>1</w:t>
            </w:r>
            <w:r w:rsidR="00333AAF" w:rsidRPr="00D723A8">
              <w:rPr>
                <w:rFonts w:eastAsia="仿宋_GB2312"/>
                <w:kern w:val="0"/>
                <w:sz w:val="28"/>
                <w:szCs w:val="28"/>
              </w:rPr>
              <w:t>篇。</w:t>
            </w:r>
          </w:p>
        </w:tc>
      </w:tr>
      <w:tr w:rsidR="000C20F0" w:rsidRPr="00D723A8" w14:paraId="5049398B" w14:textId="77777777" w:rsidTr="00D723A8">
        <w:trPr>
          <w:trHeight w:val="559"/>
          <w:jc w:val="center"/>
        </w:trPr>
        <w:tc>
          <w:tcPr>
            <w:tcW w:w="1980" w:type="dxa"/>
            <w:tcBorders>
              <w:top w:val="single" w:sz="4" w:space="0" w:color="auto"/>
              <w:left w:val="single" w:sz="4" w:space="0" w:color="auto"/>
              <w:bottom w:val="single" w:sz="4" w:space="0" w:color="auto"/>
              <w:right w:val="single" w:sz="4" w:space="0" w:color="auto"/>
            </w:tcBorders>
            <w:vAlign w:val="center"/>
          </w:tcPr>
          <w:p w14:paraId="2AB97EBA" w14:textId="77777777" w:rsidR="000C20F0" w:rsidRPr="00D723A8" w:rsidRDefault="00333AAF">
            <w:pPr>
              <w:jc w:val="center"/>
              <w:rPr>
                <w:rFonts w:eastAsia="仿宋_GB2312"/>
                <w:sz w:val="28"/>
                <w:szCs w:val="28"/>
              </w:rPr>
            </w:pPr>
            <w:r w:rsidRPr="00D723A8">
              <w:rPr>
                <w:rFonts w:eastAsia="仿宋_GB2312"/>
                <w:kern w:val="0"/>
                <w:sz w:val="28"/>
                <w:szCs w:val="28"/>
              </w:rPr>
              <w:t>经费预算</w:t>
            </w:r>
          </w:p>
        </w:tc>
        <w:tc>
          <w:tcPr>
            <w:tcW w:w="7654" w:type="dxa"/>
            <w:gridSpan w:val="3"/>
            <w:tcBorders>
              <w:top w:val="single" w:sz="4" w:space="0" w:color="auto"/>
              <w:left w:val="single" w:sz="4" w:space="0" w:color="auto"/>
              <w:bottom w:val="single" w:sz="4" w:space="0" w:color="auto"/>
              <w:right w:val="single" w:sz="4" w:space="0" w:color="auto"/>
            </w:tcBorders>
            <w:vAlign w:val="center"/>
          </w:tcPr>
          <w:p w14:paraId="79AC7763" w14:textId="77777777" w:rsidR="000C20F0" w:rsidRPr="00D723A8" w:rsidRDefault="00333AAF">
            <w:pPr>
              <w:jc w:val="center"/>
              <w:rPr>
                <w:rFonts w:eastAsia="仿宋_GB2312"/>
                <w:sz w:val="28"/>
                <w:szCs w:val="28"/>
              </w:rPr>
            </w:pPr>
            <w:r w:rsidRPr="00D723A8">
              <w:rPr>
                <w:rFonts w:eastAsia="仿宋_GB2312"/>
                <w:sz w:val="28"/>
                <w:szCs w:val="28"/>
              </w:rPr>
              <w:t>不高于</w:t>
            </w:r>
            <w:r w:rsidRPr="00D723A8">
              <w:rPr>
                <w:rFonts w:eastAsia="仿宋_GB2312"/>
                <w:sz w:val="28"/>
                <w:szCs w:val="28"/>
              </w:rPr>
              <w:t>20</w:t>
            </w:r>
            <w:r w:rsidRPr="00D723A8">
              <w:rPr>
                <w:rFonts w:eastAsia="仿宋_GB2312"/>
                <w:sz w:val="28"/>
                <w:szCs w:val="28"/>
              </w:rPr>
              <w:t>万元</w:t>
            </w:r>
          </w:p>
        </w:tc>
      </w:tr>
      <w:tr w:rsidR="000C20F0" w:rsidRPr="00D723A8" w14:paraId="59184084" w14:textId="77777777" w:rsidTr="00D723A8">
        <w:trPr>
          <w:trHeight w:val="355"/>
          <w:jc w:val="center"/>
        </w:trPr>
        <w:tc>
          <w:tcPr>
            <w:tcW w:w="1980" w:type="dxa"/>
            <w:tcBorders>
              <w:top w:val="single" w:sz="4" w:space="0" w:color="auto"/>
              <w:left w:val="single" w:sz="4" w:space="0" w:color="auto"/>
              <w:bottom w:val="single" w:sz="4" w:space="0" w:color="auto"/>
              <w:right w:val="single" w:sz="4" w:space="0" w:color="auto"/>
            </w:tcBorders>
            <w:vAlign w:val="center"/>
          </w:tcPr>
          <w:p w14:paraId="16C873D4" w14:textId="77777777" w:rsidR="000C20F0" w:rsidRPr="00D723A8" w:rsidRDefault="00333AAF">
            <w:pPr>
              <w:jc w:val="center"/>
              <w:rPr>
                <w:rFonts w:eastAsia="仿宋_GB2312"/>
                <w:sz w:val="28"/>
                <w:szCs w:val="28"/>
              </w:rPr>
            </w:pPr>
            <w:r w:rsidRPr="00D723A8">
              <w:rPr>
                <w:rFonts w:eastAsia="仿宋_GB2312"/>
                <w:kern w:val="0"/>
                <w:sz w:val="28"/>
                <w:szCs w:val="28"/>
              </w:rPr>
              <w:t>项目研究时间</w:t>
            </w:r>
          </w:p>
        </w:tc>
        <w:tc>
          <w:tcPr>
            <w:tcW w:w="7654" w:type="dxa"/>
            <w:gridSpan w:val="3"/>
            <w:tcBorders>
              <w:top w:val="single" w:sz="4" w:space="0" w:color="auto"/>
              <w:left w:val="single" w:sz="4" w:space="0" w:color="auto"/>
              <w:bottom w:val="single" w:sz="4" w:space="0" w:color="auto"/>
              <w:right w:val="single" w:sz="4" w:space="0" w:color="auto"/>
            </w:tcBorders>
            <w:vAlign w:val="center"/>
          </w:tcPr>
          <w:p w14:paraId="4356EA4C" w14:textId="77777777" w:rsidR="000C20F0" w:rsidRPr="00D723A8" w:rsidRDefault="00333AAF">
            <w:pPr>
              <w:jc w:val="center"/>
              <w:rPr>
                <w:rFonts w:eastAsia="仿宋_GB2312"/>
                <w:sz w:val="28"/>
                <w:szCs w:val="28"/>
              </w:rPr>
            </w:pPr>
            <w:r w:rsidRPr="00D723A8">
              <w:rPr>
                <w:rFonts w:eastAsia="仿宋_GB2312"/>
                <w:sz w:val="28"/>
                <w:szCs w:val="28"/>
              </w:rPr>
              <w:t>3</w:t>
            </w:r>
            <w:r w:rsidRPr="00D723A8">
              <w:rPr>
                <w:rFonts w:eastAsia="仿宋_GB2312"/>
                <w:sz w:val="28"/>
                <w:szCs w:val="28"/>
              </w:rPr>
              <w:t>年</w:t>
            </w:r>
          </w:p>
        </w:tc>
      </w:tr>
    </w:tbl>
    <w:p w14:paraId="54A609E7" w14:textId="408F368C" w:rsidR="000C20F0" w:rsidRPr="00D723A8" w:rsidRDefault="000C20F0">
      <w:pPr>
        <w:widowControl/>
        <w:jc w:val="left"/>
        <w:rPr>
          <w:rFonts w:eastAsia="仿宋_GB2312"/>
          <w:sz w:val="28"/>
          <w:szCs w:val="28"/>
        </w:rPr>
      </w:pPr>
    </w:p>
    <w:tbl>
      <w:tblPr>
        <w:tblStyle w:val="ab"/>
        <w:tblW w:w="9067" w:type="dxa"/>
        <w:jc w:val="center"/>
        <w:tblLook w:val="04A0" w:firstRow="1" w:lastRow="0" w:firstColumn="1" w:lastColumn="0" w:noHBand="0" w:noVBand="1"/>
      </w:tblPr>
      <w:tblGrid>
        <w:gridCol w:w="2111"/>
        <w:gridCol w:w="1964"/>
        <w:gridCol w:w="2133"/>
        <w:gridCol w:w="2859"/>
      </w:tblGrid>
      <w:tr w:rsidR="000C20F0" w:rsidRPr="00D723A8" w14:paraId="778AE2CF" w14:textId="77777777" w:rsidTr="00D723A8">
        <w:trPr>
          <w:trHeight w:val="789"/>
          <w:jc w:val="center"/>
        </w:trPr>
        <w:tc>
          <w:tcPr>
            <w:tcW w:w="2111" w:type="dxa"/>
            <w:tcBorders>
              <w:top w:val="single" w:sz="4" w:space="0" w:color="auto"/>
              <w:left w:val="single" w:sz="4" w:space="0" w:color="auto"/>
              <w:bottom w:val="single" w:sz="4" w:space="0" w:color="auto"/>
              <w:right w:val="single" w:sz="4" w:space="0" w:color="auto"/>
            </w:tcBorders>
            <w:vAlign w:val="center"/>
          </w:tcPr>
          <w:p w14:paraId="3AA0C840" w14:textId="77777777" w:rsidR="000C20F0" w:rsidRPr="00D723A8" w:rsidRDefault="00333AAF">
            <w:pPr>
              <w:jc w:val="center"/>
              <w:rPr>
                <w:rFonts w:eastAsia="仿宋_GB2312"/>
                <w:sz w:val="28"/>
                <w:szCs w:val="28"/>
              </w:rPr>
            </w:pPr>
            <w:r w:rsidRPr="00D723A8">
              <w:rPr>
                <w:rFonts w:eastAsia="仿宋_GB2312"/>
                <w:kern w:val="0"/>
                <w:sz w:val="28"/>
                <w:szCs w:val="28"/>
              </w:rPr>
              <w:lastRenderedPageBreak/>
              <w:t>课题名称</w:t>
            </w:r>
          </w:p>
        </w:tc>
        <w:tc>
          <w:tcPr>
            <w:tcW w:w="6956" w:type="dxa"/>
            <w:gridSpan w:val="3"/>
            <w:tcBorders>
              <w:top w:val="single" w:sz="4" w:space="0" w:color="auto"/>
              <w:left w:val="single" w:sz="4" w:space="0" w:color="auto"/>
              <w:bottom w:val="single" w:sz="4" w:space="0" w:color="auto"/>
              <w:right w:val="single" w:sz="4" w:space="0" w:color="auto"/>
            </w:tcBorders>
            <w:vAlign w:val="center"/>
          </w:tcPr>
          <w:p w14:paraId="1CBEF438" w14:textId="77777777" w:rsidR="000C20F0" w:rsidRPr="00D723A8" w:rsidRDefault="00333AAF">
            <w:pPr>
              <w:jc w:val="center"/>
              <w:rPr>
                <w:rFonts w:eastAsia="仿宋_GB2312"/>
                <w:sz w:val="28"/>
                <w:szCs w:val="28"/>
              </w:rPr>
            </w:pPr>
            <w:r w:rsidRPr="00D723A8">
              <w:rPr>
                <w:rFonts w:eastAsia="仿宋_GB2312"/>
                <w:sz w:val="28"/>
                <w:szCs w:val="28"/>
              </w:rPr>
              <w:t>基于分子设计的烟梗专用漆酶的定向改造及应用研究</w:t>
            </w:r>
          </w:p>
        </w:tc>
      </w:tr>
      <w:tr w:rsidR="000C20F0" w:rsidRPr="00D723A8" w14:paraId="636F4DE6" w14:textId="77777777" w:rsidTr="00D723A8">
        <w:trPr>
          <w:trHeight w:val="629"/>
          <w:jc w:val="center"/>
        </w:trPr>
        <w:tc>
          <w:tcPr>
            <w:tcW w:w="2111" w:type="dxa"/>
            <w:tcBorders>
              <w:top w:val="single" w:sz="4" w:space="0" w:color="auto"/>
              <w:left w:val="single" w:sz="4" w:space="0" w:color="auto"/>
              <w:bottom w:val="single" w:sz="4" w:space="0" w:color="auto"/>
              <w:right w:val="single" w:sz="4" w:space="0" w:color="auto"/>
            </w:tcBorders>
            <w:vAlign w:val="center"/>
          </w:tcPr>
          <w:p w14:paraId="46454CF0" w14:textId="77777777" w:rsidR="000C20F0" w:rsidRPr="00D723A8" w:rsidRDefault="00333AAF">
            <w:pPr>
              <w:jc w:val="center"/>
              <w:rPr>
                <w:rFonts w:eastAsia="仿宋_GB2312"/>
                <w:sz w:val="28"/>
                <w:szCs w:val="28"/>
              </w:rPr>
            </w:pPr>
            <w:r w:rsidRPr="00D723A8">
              <w:rPr>
                <w:rFonts w:eastAsia="仿宋_GB2312"/>
                <w:kern w:val="0"/>
                <w:sz w:val="28"/>
                <w:szCs w:val="28"/>
              </w:rPr>
              <w:t>联系人</w:t>
            </w:r>
          </w:p>
        </w:tc>
        <w:tc>
          <w:tcPr>
            <w:tcW w:w="1964" w:type="dxa"/>
            <w:tcBorders>
              <w:top w:val="single" w:sz="4" w:space="0" w:color="auto"/>
              <w:left w:val="single" w:sz="4" w:space="0" w:color="auto"/>
              <w:bottom w:val="single" w:sz="4" w:space="0" w:color="auto"/>
              <w:right w:val="single" w:sz="4" w:space="0" w:color="auto"/>
            </w:tcBorders>
            <w:vAlign w:val="center"/>
          </w:tcPr>
          <w:p w14:paraId="36A1D11A" w14:textId="77777777" w:rsidR="000C20F0" w:rsidRPr="00D723A8" w:rsidRDefault="00333AAF">
            <w:pPr>
              <w:jc w:val="center"/>
              <w:rPr>
                <w:rFonts w:eastAsia="仿宋_GB2312"/>
                <w:sz w:val="28"/>
                <w:szCs w:val="28"/>
              </w:rPr>
            </w:pPr>
            <w:r w:rsidRPr="00D723A8">
              <w:rPr>
                <w:rFonts w:eastAsia="仿宋_GB2312"/>
                <w:sz w:val="28"/>
                <w:szCs w:val="28"/>
              </w:rPr>
              <w:t>杜红毅</w:t>
            </w:r>
          </w:p>
        </w:tc>
        <w:tc>
          <w:tcPr>
            <w:tcW w:w="2133" w:type="dxa"/>
            <w:tcBorders>
              <w:top w:val="single" w:sz="4" w:space="0" w:color="auto"/>
              <w:left w:val="single" w:sz="4" w:space="0" w:color="auto"/>
              <w:bottom w:val="single" w:sz="4" w:space="0" w:color="auto"/>
              <w:right w:val="single" w:sz="4" w:space="0" w:color="auto"/>
            </w:tcBorders>
            <w:vAlign w:val="center"/>
          </w:tcPr>
          <w:p w14:paraId="35828AF9" w14:textId="77777777" w:rsidR="000C20F0" w:rsidRPr="00D723A8" w:rsidRDefault="00333AAF">
            <w:pPr>
              <w:jc w:val="center"/>
              <w:rPr>
                <w:rFonts w:eastAsia="仿宋_GB2312"/>
                <w:sz w:val="28"/>
                <w:szCs w:val="28"/>
              </w:rPr>
            </w:pPr>
            <w:r w:rsidRPr="00D723A8">
              <w:rPr>
                <w:rFonts w:eastAsia="仿宋_GB2312"/>
                <w:kern w:val="0"/>
                <w:sz w:val="28"/>
                <w:szCs w:val="28"/>
              </w:rPr>
              <w:t>联系电话</w:t>
            </w:r>
          </w:p>
        </w:tc>
        <w:tc>
          <w:tcPr>
            <w:tcW w:w="2859" w:type="dxa"/>
            <w:tcBorders>
              <w:top w:val="single" w:sz="4" w:space="0" w:color="auto"/>
              <w:left w:val="single" w:sz="4" w:space="0" w:color="auto"/>
              <w:bottom w:val="single" w:sz="4" w:space="0" w:color="auto"/>
              <w:right w:val="single" w:sz="4" w:space="0" w:color="auto"/>
            </w:tcBorders>
            <w:vAlign w:val="center"/>
          </w:tcPr>
          <w:p w14:paraId="68E4CEA0" w14:textId="77777777" w:rsidR="000C20F0" w:rsidRPr="00D723A8" w:rsidRDefault="00333AAF">
            <w:pPr>
              <w:jc w:val="center"/>
              <w:rPr>
                <w:rFonts w:eastAsia="仿宋_GB2312"/>
                <w:sz w:val="28"/>
                <w:szCs w:val="28"/>
              </w:rPr>
            </w:pPr>
            <w:r w:rsidRPr="00D723A8">
              <w:rPr>
                <w:rFonts w:eastAsia="仿宋_GB2312"/>
                <w:sz w:val="28"/>
                <w:szCs w:val="28"/>
              </w:rPr>
              <w:t>18381022257</w:t>
            </w:r>
          </w:p>
        </w:tc>
      </w:tr>
      <w:tr w:rsidR="000C20F0" w:rsidRPr="00D723A8" w14:paraId="3E80D3B2" w14:textId="77777777" w:rsidTr="00D723A8">
        <w:trPr>
          <w:trHeight w:val="629"/>
          <w:jc w:val="center"/>
        </w:trPr>
        <w:tc>
          <w:tcPr>
            <w:tcW w:w="2111" w:type="dxa"/>
            <w:tcBorders>
              <w:top w:val="single" w:sz="4" w:space="0" w:color="auto"/>
              <w:left w:val="single" w:sz="4" w:space="0" w:color="auto"/>
              <w:bottom w:val="single" w:sz="4" w:space="0" w:color="auto"/>
              <w:right w:val="single" w:sz="4" w:space="0" w:color="auto"/>
            </w:tcBorders>
            <w:vAlign w:val="center"/>
          </w:tcPr>
          <w:p w14:paraId="4663CB7B" w14:textId="77777777" w:rsidR="000C20F0" w:rsidRPr="00D723A8" w:rsidRDefault="00333AAF">
            <w:pPr>
              <w:jc w:val="center"/>
              <w:rPr>
                <w:rFonts w:eastAsia="仿宋_GB2312"/>
                <w:sz w:val="28"/>
                <w:szCs w:val="28"/>
              </w:rPr>
            </w:pPr>
            <w:r w:rsidRPr="00D723A8">
              <w:rPr>
                <w:rFonts w:eastAsia="仿宋_GB2312"/>
                <w:kern w:val="0"/>
                <w:sz w:val="28"/>
                <w:szCs w:val="28"/>
              </w:rPr>
              <w:t>所属研究方向</w:t>
            </w:r>
          </w:p>
        </w:tc>
        <w:tc>
          <w:tcPr>
            <w:tcW w:w="6956" w:type="dxa"/>
            <w:gridSpan w:val="3"/>
            <w:tcBorders>
              <w:top w:val="single" w:sz="4" w:space="0" w:color="auto"/>
              <w:left w:val="single" w:sz="4" w:space="0" w:color="auto"/>
              <w:bottom w:val="single" w:sz="4" w:space="0" w:color="auto"/>
              <w:right w:val="single" w:sz="4" w:space="0" w:color="auto"/>
            </w:tcBorders>
            <w:vAlign w:val="center"/>
          </w:tcPr>
          <w:p w14:paraId="1CDB8632" w14:textId="77777777" w:rsidR="000C20F0" w:rsidRPr="00D723A8" w:rsidRDefault="00333AAF">
            <w:pPr>
              <w:jc w:val="center"/>
              <w:rPr>
                <w:rFonts w:eastAsia="仿宋_GB2312"/>
                <w:sz w:val="28"/>
                <w:szCs w:val="28"/>
              </w:rPr>
            </w:pPr>
            <w:r w:rsidRPr="00D723A8">
              <w:rPr>
                <w:rFonts w:eastAsia="仿宋_GB2312"/>
                <w:sz w:val="28"/>
                <w:szCs w:val="28"/>
              </w:rPr>
              <w:t>烟草生物技术</w:t>
            </w:r>
          </w:p>
        </w:tc>
      </w:tr>
      <w:tr w:rsidR="000C20F0" w:rsidRPr="00D723A8" w14:paraId="7B2733D5" w14:textId="77777777" w:rsidTr="00D723A8">
        <w:trPr>
          <w:trHeight w:val="5655"/>
          <w:jc w:val="center"/>
        </w:trPr>
        <w:tc>
          <w:tcPr>
            <w:tcW w:w="2111" w:type="dxa"/>
            <w:tcBorders>
              <w:top w:val="single" w:sz="4" w:space="0" w:color="auto"/>
              <w:left w:val="single" w:sz="4" w:space="0" w:color="auto"/>
              <w:bottom w:val="single" w:sz="4" w:space="0" w:color="auto"/>
              <w:right w:val="single" w:sz="4" w:space="0" w:color="auto"/>
            </w:tcBorders>
            <w:vAlign w:val="center"/>
          </w:tcPr>
          <w:p w14:paraId="452793A9" w14:textId="77777777" w:rsidR="000C20F0" w:rsidRPr="00D723A8" w:rsidRDefault="00333AAF">
            <w:pPr>
              <w:jc w:val="center"/>
              <w:rPr>
                <w:rFonts w:eastAsia="仿宋_GB2312"/>
                <w:sz w:val="28"/>
                <w:szCs w:val="28"/>
              </w:rPr>
            </w:pPr>
            <w:r w:rsidRPr="00D723A8">
              <w:rPr>
                <w:rFonts w:eastAsia="仿宋_GB2312"/>
                <w:kern w:val="0"/>
                <w:sz w:val="28"/>
                <w:szCs w:val="28"/>
              </w:rPr>
              <w:t>研究内容</w:t>
            </w:r>
          </w:p>
        </w:tc>
        <w:tc>
          <w:tcPr>
            <w:tcW w:w="6956" w:type="dxa"/>
            <w:gridSpan w:val="3"/>
            <w:tcBorders>
              <w:top w:val="single" w:sz="4" w:space="0" w:color="auto"/>
              <w:left w:val="single" w:sz="4" w:space="0" w:color="auto"/>
              <w:bottom w:val="single" w:sz="4" w:space="0" w:color="auto"/>
              <w:right w:val="single" w:sz="4" w:space="0" w:color="auto"/>
            </w:tcBorders>
            <w:vAlign w:val="center"/>
          </w:tcPr>
          <w:p w14:paraId="15180FB9" w14:textId="77777777" w:rsidR="00827631" w:rsidRDefault="00333AAF" w:rsidP="00827631">
            <w:pPr>
              <w:spacing w:line="400" w:lineRule="exact"/>
              <w:ind w:leftChars="-43" w:left="-90" w:firstLineChars="200" w:firstLine="560"/>
              <w:rPr>
                <w:rFonts w:eastAsia="仿宋_GB2312"/>
                <w:sz w:val="28"/>
                <w:szCs w:val="28"/>
              </w:rPr>
            </w:pPr>
            <w:r w:rsidRPr="00D723A8">
              <w:rPr>
                <w:rFonts w:eastAsia="仿宋_GB2312"/>
                <w:sz w:val="28"/>
                <w:szCs w:val="28"/>
              </w:rPr>
              <w:t>以提升梗丝品质为目标，聚焦漆酶在烟梗处理中的应用，采用计算机辅助酶分子结构设计、高性能漆酶变体开发等技术手段对漆酶定向改造，研究烟梗专用漆酶的稳定高效表达体系，开展基于卷烟工业实际工艺条件下处理烟梗效果评价，为提升梗丝品质提供技术支撑。主要研究内容如下：</w:t>
            </w:r>
          </w:p>
          <w:p w14:paraId="225D1127" w14:textId="77777777" w:rsidR="00827631" w:rsidRDefault="00333AAF" w:rsidP="00827631">
            <w:pPr>
              <w:spacing w:line="400" w:lineRule="exact"/>
              <w:ind w:leftChars="-43" w:left="-90" w:firstLineChars="200" w:firstLine="560"/>
              <w:rPr>
                <w:rFonts w:eastAsia="仿宋_GB2312"/>
                <w:sz w:val="28"/>
                <w:szCs w:val="28"/>
              </w:rPr>
            </w:pPr>
            <w:r w:rsidRPr="00D723A8">
              <w:rPr>
                <w:rFonts w:eastAsia="仿宋_GB2312"/>
                <w:sz w:val="28"/>
                <w:szCs w:val="28"/>
              </w:rPr>
              <w:t xml:space="preserve">1. </w:t>
            </w:r>
            <w:r w:rsidRPr="00D723A8">
              <w:rPr>
                <w:rFonts w:eastAsia="仿宋_GB2312"/>
                <w:sz w:val="28"/>
                <w:szCs w:val="28"/>
              </w:rPr>
              <w:t>开展高效漆酶的酶种筛选、分子设计、定向改造和性能表征；</w:t>
            </w:r>
          </w:p>
          <w:p w14:paraId="17870DCF" w14:textId="77777777" w:rsidR="00827631" w:rsidRDefault="00333AAF" w:rsidP="00827631">
            <w:pPr>
              <w:spacing w:line="400" w:lineRule="exact"/>
              <w:ind w:leftChars="-43" w:left="-90" w:firstLineChars="200" w:firstLine="560"/>
              <w:rPr>
                <w:rFonts w:eastAsia="仿宋_GB2312"/>
                <w:sz w:val="28"/>
                <w:szCs w:val="28"/>
              </w:rPr>
            </w:pPr>
            <w:r w:rsidRPr="00D723A8">
              <w:rPr>
                <w:rFonts w:eastAsia="仿宋_GB2312"/>
                <w:sz w:val="28"/>
                <w:szCs w:val="28"/>
              </w:rPr>
              <w:t xml:space="preserve">2. </w:t>
            </w:r>
            <w:r w:rsidRPr="00D723A8">
              <w:rPr>
                <w:rFonts w:eastAsia="仿宋_GB2312"/>
                <w:sz w:val="28"/>
                <w:szCs w:val="28"/>
              </w:rPr>
              <w:t>研究实验室级别的稳定高效表达的产酶体系；</w:t>
            </w:r>
          </w:p>
          <w:p w14:paraId="5D26D37A" w14:textId="77777777" w:rsidR="00827631" w:rsidRDefault="00333AAF" w:rsidP="00827631">
            <w:pPr>
              <w:spacing w:line="400" w:lineRule="exact"/>
              <w:ind w:leftChars="-43" w:left="-90" w:firstLineChars="200" w:firstLine="560"/>
              <w:rPr>
                <w:rFonts w:eastAsia="仿宋_GB2312"/>
                <w:sz w:val="28"/>
                <w:szCs w:val="28"/>
              </w:rPr>
            </w:pPr>
            <w:r w:rsidRPr="00D723A8">
              <w:rPr>
                <w:rFonts w:eastAsia="仿宋_GB2312"/>
                <w:sz w:val="28"/>
                <w:szCs w:val="28"/>
              </w:rPr>
              <w:t xml:space="preserve">3. </w:t>
            </w:r>
            <w:r w:rsidRPr="00D723A8">
              <w:rPr>
                <w:rFonts w:eastAsia="仿宋_GB2312"/>
                <w:sz w:val="28"/>
                <w:szCs w:val="28"/>
              </w:rPr>
              <w:t>基于卷烟工业实际工艺，建立高性能漆酶辅助烟梗处理模拟工艺并开展效果评价；</w:t>
            </w:r>
          </w:p>
          <w:p w14:paraId="01D651BA" w14:textId="5A0717BF" w:rsidR="000C20F0" w:rsidRPr="00D723A8" w:rsidRDefault="00333AAF" w:rsidP="00827631">
            <w:pPr>
              <w:spacing w:line="400" w:lineRule="exact"/>
              <w:ind w:leftChars="-43" w:left="-90" w:firstLineChars="200" w:firstLine="560"/>
              <w:rPr>
                <w:rFonts w:eastAsia="仿宋_GB2312"/>
                <w:sz w:val="28"/>
                <w:szCs w:val="28"/>
              </w:rPr>
            </w:pPr>
            <w:r w:rsidRPr="00D723A8">
              <w:rPr>
                <w:rFonts w:eastAsia="仿宋_GB2312"/>
                <w:sz w:val="28"/>
                <w:szCs w:val="28"/>
              </w:rPr>
              <w:t xml:space="preserve">4. </w:t>
            </w:r>
            <w:r w:rsidRPr="00D723A8">
              <w:rPr>
                <w:rFonts w:eastAsia="仿宋_GB2312"/>
                <w:sz w:val="28"/>
                <w:szCs w:val="28"/>
              </w:rPr>
              <w:t>研究漆酶在烟梗处理工艺条件下的初步作用机理。</w:t>
            </w:r>
          </w:p>
        </w:tc>
      </w:tr>
      <w:tr w:rsidR="000C20F0" w:rsidRPr="00D723A8" w14:paraId="793AD2FB" w14:textId="77777777" w:rsidTr="00D723A8">
        <w:trPr>
          <w:trHeight w:val="2196"/>
          <w:jc w:val="center"/>
        </w:trPr>
        <w:tc>
          <w:tcPr>
            <w:tcW w:w="2111" w:type="dxa"/>
            <w:tcBorders>
              <w:top w:val="single" w:sz="4" w:space="0" w:color="auto"/>
              <w:left w:val="single" w:sz="4" w:space="0" w:color="auto"/>
              <w:bottom w:val="single" w:sz="4" w:space="0" w:color="auto"/>
              <w:right w:val="single" w:sz="4" w:space="0" w:color="auto"/>
            </w:tcBorders>
            <w:vAlign w:val="center"/>
          </w:tcPr>
          <w:p w14:paraId="1C031D90" w14:textId="77777777" w:rsidR="000C20F0" w:rsidRPr="00D723A8" w:rsidRDefault="00333AAF">
            <w:pPr>
              <w:jc w:val="center"/>
              <w:rPr>
                <w:rFonts w:eastAsia="仿宋_GB2312"/>
                <w:sz w:val="28"/>
                <w:szCs w:val="28"/>
              </w:rPr>
            </w:pPr>
            <w:r w:rsidRPr="00D723A8">
              <w:rPr>
                <w:rFonts w:eastAsia="仿宋_GB2312"/>
                <w:kern w:val="0"/>
                <w:sz w:val="28"/>
                <w:szCs w:val="28"/>
              </w:rPr>
              <w:t>技术指标</w:t>
            </w:r>
          </w:p>
        </w:tc>
        <w:tc>
          <w:tcPr>
            <w:tcW w:w="6956" w:type="dxa"/>
            <w:gridSpan w:val="3"/>
            <w:tcBorders>
              <w:top w:val="single" w:sz="4" w:space="0" w:color="auto"/>
              <w:left w:val="single" w:sz="4" w:space="0" w:color="auto"/>
              <w:bottom w:val="single" w:sz="4" w:space="0" w:color="auto"/>
              <w:right w:val="single" w:sz="4" w:space="0" w:color="auto"/>
            </w:tcBorders>
            <w:vAlign w:val="center"/>
          </w:tcPr>
          <w:p w14:paraId="1B56E3D6" w14:textId="21B09A48" w:rsidR="000C20F0" w:rsidRPr="00D723A8" w:rsidRDefault="00D723A8" w:rsidP="003B1409">
            <w:pPr>
              <w:numPr>
                <w:ilvl w:val="0"/>
                <w:numId w:val="8"/>
              </w:numPr>
              <w:spacing w:line="400" w:lineRule="exact"/>
              <w:ind w:firstLineChars="200" w:firstLine="560"/>
              <w:rPr>
                <w:rFonts w:eastAsia="仿宋_GB2312"/>
                <w:sz w:val="28"/>
                <w:szCs w:val="28"/>
              </w:rPr>
            </w:pPr>
            <w:r>
              <w:rPr>
                <w:rFonts w:eastAsia="仿宋_GB2312" w:hint="eastAsia"/>
                <w:sz w:val="28"/>
                <w:szCs w:val="28"/>
              </w:rPr>
              <w:t xml:space="preserve"> </w:t>
            </w:r>
            <w:r w:rsidR="00333AAF" w:rsidRPr="00D723A8">
              <w:rPr>
                <w:rFonts w:eastAsia="仿宋_GB2312"/>
                <w:sz w:val="28"/>
                <w:szCs w:val="28"/>
              </w:rPr>
              <w:t>开发高活性高稳定性烟梗处理专用漆酶</w:t>
            </w:r>
            <w:r w:rsidR="00333AAF" w:rsidRPr="00D723A8">
              <w:rPr>
                <w:rFonts w:eastAsia="仿宋_GB2312"/>
                <w:sz w:val="28"/>
                <w:szCs w:val="28"/>
              </w:rPr>
              <w:t>1-2</w:t>
            </w:r>
            <w:r w:rsidR="00333AAF" w:rsidRPr="00D723A8">
              <w:rPr>
                <w:rFonts w:eastAsia="仿宋_GB2312"/>
                <w:sz w:val="28"/>
                <w:szCs w:val="28"/>
              </w:rPr>
              <w:t>种；</w:t>
            </w:r>
          </w:p>
          <w:p w14:paraId="207FA706" w14:textId="38363206" w:rsidR="000C20F0" w:rsidRPr="00D723A8" w:rsidRDefault="00D723A8" w:rsidP="003B1409">
            <w:pPr>
              <w:numPr>
                <w:ilvl w:val="0"/>
                <w:numId w:val="8"/>
              </w:numPr>
              <w:spacing w:line="400" w:lineRule="exact"/>
              <w:ind w:firstLineChars="200" w:firstLine="560"/>
              <w:rPr>
                <w:rFonts w:eastAsia="仿宋_GB2312"/>
                <w:sz w:val="28"/>
                <w:szCs w:val="28"/>
              </w:rPr>
            </w:pPr>
            <w:r>
              <w:rPr>
                <w:rFonts w:eastAsia="仿宋_GB2312"/>
                <w:sz w:val="28"/>
                <w:szCs w:val="28"/>
              </w:rPr>
              <w:t xml:space="preserve"> </w:t>
            </w:r>
            <w:r w:rsidR="00333AAF" w:rsidRPr="00D723A8">
              <w:rPr>
                <w:rFonts w:eastAsia="仿宋_GB2312"/>
                <w:sz w:val="28"/>
                <w:szCs w:val="28"/>
              </w:rPr>
              <w:t>烟梗木质素降解率不低于</w:t>
            </w:r>
            <w:r w:rsidR="00333AAF" w:rsidRPr="00D723A8">
              <w:rPr>
                <w:rFonts w:eastAsia="仿宋_GB2312"/>
                <w:sz w:val="28"/>
                <w:szCs w:val="28"/>
              </w:rPr>
              <w:t>30%</w:t>
            </w:r>
            <w:r w:rsidR="00333AAF" w:rsidRPr="00D723A8">
              <w:rPr>
                <w:rFonts w:eastAsia="仿宋_GB2312"/>
                <w:sz w:val="28"/>
                <w:szCs w:val="28"/>
              </w:rPr>
              <w:t>；</w:t>
            </w:r>
          </w:p>
          <w:p w14:paraId="2BCD1ABC" w14:textId="257AD78A" w:rsidR="000C20F0" w:rsidRPr="00D723A8" w:rsidRDefault="00333AAF" w:rsidP="003B1409">
            <w:pPr>
              <w:spacing w:line="400" w:lineRule="exact"/>
              <w:ind w:firstLineChars="200" w:firstLine="560"/>
              <w:rPr>
                <w:rFonts w:eastAsia="仿宋_GB2312"/>
                <w:sz w:val="28"/>
                <w:szCs w:val="28"/>
              </w:rPr>
            </w:pPr>
            <w:r w:rsidRPr="00D723A8">
              <w:rPr>
                <w:rFonts w:eastAsia="仿宋_GB2312"/>
                <w:sz w:val="28"/>
                <w:szCs w:val="28"/>
              </w:rPr>
              <w:t xml:space="preserve">3. </w:t>
            </w:r>
            <w:r w:rsidR="00D723A8">
              <w:rPr>
                <w:rFonts w:eastAsia="仿宋_GB2312"/>
                <w:sz w:val="28"/>
                <w:szCs w:val="28"/>
              </w:rPr>
              <w:t xml:space="preserve"> </w:t>
            </w:r>
            <w:r w:rsidRPr="00D723A8">
              <w:rPr>
                <w:rFonts w:eastAsia="仿宋_GB2312"/>
                <w:sz w:val="28"/>
                <w:szCs w:val="28"/>
              </w:rPr>
              <w:t>形成烟梗专用漆酶的稳定高效表达体系</w:t>
            </w:r>
            <w:r w:rsidRPr="00D723A8">
              <w:rPr>
                <w:rFonts w:eastAsia="仿宋_GB2312"/>
                <w:sz w:val="28"/>
                <w:szCs w:val="28"/>
              </w:rPr>
              <w:t>1</w:t>
            </w:r>
            <w:r w:rsidRPr="00D723A8">
              <w:rPr>
                <w:rFonts w:eastAsia="仿宋_GB2312"/>
                <w:sz w:val="28"/>
                <w:szCs w:val="28"/>
              </w:rPr>
              <w:t>套；</w:t>
            </w:r>
          </w:p>
          <w:p w14:paraId="0D08F348" w14:textId="22C3E86C" w:rsidR="000C20F0" w:rsidRPr="00D723A8" w:rsidRDefault="00333AAF" w:rsidP="003B1409">
            <w:pPr>
              <w:spacing w:line="400" w:lineRule="exact"/>
              <w:ind w:firstLineChars="200" w:firstLine="560"/>
              <w:rPr>
                <w:rFonts w:eastAsia="仿宋_GB2312"/>
                <w:b/>
                <w:bCs/>
                <w:sz w:val="28"/>
                <w:szCs w:val="28"/>
              </w:rPr>
            </w:pPr>
            <w:r w:rsidRPr="00D723A8">
              <w:rPr>
                <w:rFonts w:eastAsia="仿宋_GB2312"/>
                <w:sz w:val="28"/>
                <w:szCs w:val="28"/>
              </w:rPr>
              <w:t xml:space="preserve">4. </w:t>
            </w:r>
            <w:r w:rsidR="00D723A8">
              <w:rPr>
                <w:rFonts w:eastAsia="仿宋_GB2312"/>
                <w:sz w:val="28"/>
                <w:szCs w:val="28"/>
              </w:rPr>
              <w:t xml:space="preserve"> </w:t>
            </w:r>
            <w:r w:rsidRPr="00D723A8">
              <w:rPr>
                <w:rFonts w:eastAsia="仿宋_GB2312"/>
                <w:sz w:val="28"/>
                <w:szCs w:val="28"/>
              </w:rPr>
              <w:t>发表</w:t>
            </w:r>
            <w:r w:rsidRPr="00D723A8">
              <w:rPr>
                <w:rFonts w:eastAsia="仿宋_GB2312"/>
                <w:sz w:val="28"/>
                <w:szCs w:val="28"/>
              </w:rPr>
              <w:t>SCI</w:t>
            </w:r>
            <w:r w:rsidRPr="00D723A8">
              <w:rPr>
                <w:rFonts w:eastAsia="仿宋_GB2312"/>
                <w:sz w:val="28"/>
                <w:szCs w:val="28"/>
              </w:rPr>
              <w:t>论文</w:t>
            </w:r>
            <w:r w:rsidRPr="00D723A8">
              <w:rPr>
                <w:rFonts w:eastAsia="仿宋_GB2312"/>
                <w:sz w:val="28"/>
                <w:szCs w:val="28"/>
              </w:rPr>
              <w:t>1</w:t>
            </w:r>
            <w:r w:rsidRPr="00D723A8">
              <w:rPr>
                <w:rFonts w:eastAsia="仿宋_GB2312"/>
                <w:sz w:val="28"/>
                <w:szCs w:val="28"/>
              </w:rPr>
              <w:t>篇，申请国家发明专利</w:t>
            </w:r>
            <w:r w:rsidRPr="00D723A8">
              <w:rPr>
                <w:rFonts w:eastAsia="仿宋_GB2312"/>
                <w:sz w:val="28"/>
                <w:szCs w:val="28"/>
              </w:rPr>
              <w:t>1</w:t>
            </w:r>
            <w:r w:rsidRPr="00D723A8">
              <w:rPr>
                <w:rFonts w:eastAsia="仿宋_GB2312"/>
                <w:sz w:val="28"/>
                <w:szCs w:val="28"/>
              </w:rPr>
              <w:t>件。</w:t>
            </w:r>
          </w:p>
        </w:tc>
      </w:tr>
      <w:tr w:rsidR="000C20F0" w:rsidRPr="00D723A8" w14:paraId="46DBFD08" w14:textId="77777777" w:rsidTr="00D723A8">
        <w:trPr>
          <w:trHeight w:val="789"/>
          <w:jc w:val="center"/>
        </w:trPr>
        <w:tc>
          <w:tcPr>
            <w:tcW w:w="2111" w:type="dxa"/>
            <w:tcBorders>
              <w:top w:val="single" w:sz="4" w:space="0" w:color="auto"/>
              <w:left w:val="single" w:sz="4" w:space="0" w:color="auto"/>
              <w:bottom w:val="single" w:sz="4" w:space="0" w:color="auto"/>
              <w:right w:val="single" w:sz="4" w:space="0" w:color="auto"/>
            </w:tcBorders>
            <w:vAlign w:val="center"/>
          </w:tcPr>
          <w:p w14:paraId="4D330258" w14:textId="77777777" w:rsidR="000C20F0" w:rsidRPr="00D723A8" w:rsidRDefault="00333AAF">
            <w:pPr>
              <w:jc w:val="center"/>
              <w:rPr>
                <w:rFonts w:eastAsia="仿宋_GB2312"/>
                <w:sz w:val="28"/>
                <w:szCs w:val="28"/>
              </w:rPr>
            </w:pPr>
            <w:r w:rsidRPr="00D723A8">
              <w:rPr>
                <w:rFonts w:eastAsia="仿宋_GB2312"/>
                <w:kern w:val="0"/>
                <w:sz w:val="28"/>
                <w:szCs w:val="28"/>
              </w:rPr>
              <w:t>经费预算</w:t>
            </w:r>
          </w:p>
        </w:tc>
        <w:tc>
          <w:tcPr>
            <w:tcW w:w="6956" w:type="dxa"/>
            <w:gridSpan w:val="3"/>
            <w:tcBorders>
              <w:top w:val="single" w:sz="4" w:space="0" w:color="auto"/>
              <w:left w:val="single" w:sz="4" w:space="0" w:color="auto"/>
              <w:bottom w:val="single" w:sz="4" w:space="0" w:color="auto"/>
              <w:right w:val="single" w:sz="4" w:space="0" w:color="auto"/>
            </w:tcBorders>
            <w:vAlign w:val="center"/>
          </w:tcPr>
          <w:p w14:paraId="535EDF8C" w14:textId="77777777" w:rsidR="000C20F0" w:rsidRPr="00D723A8" w:rsidRDefault="00333AAF">
            <w:pPr>
              <w:jc w:val="center"/>
              <w:rPr>
                <w:rFonts w:eastAsia="仿宋_GB2312"/>
                <w:sz w:val="28"/>
                <w:szCs w:val="28"/>
              </w:rPr>
            </w:pPr>
            <w:r w:rsidRPr="00D723A8">
              <w:rPr>
                <w:rFonts w:eastAsia="仿宋_GB2312"/>
                <w:sz w:val="28"/>
                <w:szCs w:val="28"/>
              </w:rPr>
              <w:t>不高于</w:t>
            </w:r>
            <w:r w:rsidRPr="00D723A8">
              <w:rPr>
                <w:rFonts w:eastAsia="仿宋_GB2312"/>
                <w:sz w:val="28"/>
                <w:szCs w:val="28"/>
              </w:rPr>
              <w:t>20</w:t>
            </w:r>
            <w:r w:rsidRPr="00D723A8">
              <w:rPr>
                <w:rFonts w:eastAsia="仿宋_GB2312"/>
                <w:sz w:val="28"/>
                <w:szCs w:val="28"/>
              </w:rPr>
              <w:t>万元</w:t>
            </w:r>
          </w:p>
        </w:tc>
      </w:tr>
      <w:tr w:rsidR="000C20F0" w:rsidRPr="00D723A8" w14:paraId="1237BD56" w14:textId="77777777" w:rsidTr="00D723A8">
        <w:trPr>
          <w:trHeight w:val="812"/>
          <w:jc w:val="center"/>
        </w:trPr>
        <w:tc>
          <w:tcPr>
            <w:tcW w:w="2111" w:type="dxa"/>
            <w:tcBorders>
              <w:top w:val="single" w:sz="4" w:space="0" w:color="auto"/>
              <w:left w:val="single" w:sz="4" w:space="0" w:color="auto"/>
              <w:bottom w:val="single" w:sz="4" w:space="0" w:color="auto"/>
              <w:right w:val="single" w:sz="4" w:space="0" w:color="auto"/>
            </w:tcBorders>
            <w:vAlign w:val="center"/>
          </w:tcPr>
          <w:p w14:paraId="39776C22" w14:textId="77777777" w:rsidR="000C20F0" w:rsidRPr="00D723A8" w:rsidRDefault="00333AAF">
            <w:pPr>
              <w:jc w:val="center"/>
              <w:rPr>
                <w:rFonts w:eastAsia="仿宋_GB2312"/>
                <w:sz w:val="28"/>
                <w:szCs w:val="28"/>
              </w:rPr>
            </w:pPr>
            <w:r w:rsidRPr="00D723A8">
              <w:rPr>
                <w:rFonts w:eastAsia="仿宋_GB2312"/>
                <w:kern w:val="0"/>
                <w:sz w:val="28"/>
                <w:szCs w:val="28"/>
              </w:rPr>
              <w:t>项目研究时间</w:t>
            </w:r>
          </w:p>
        </w:tc>
        <w:tc>
          <w:tcPr>
            <w:tcW w:w="6956" w:type="dxa"/>
            <w:gridSpan w:val="3"/>
            <w:tcBorders>
              <w:top w:val="single" w:sz="4" w:space="0" w:color="auto"/>
              <w:left w:val="single" w:sz="4" w:space="0" w:color="auto"/>
              <w:bottom w:val="single" w:sz="4" w:space="0" w:color="auto"/>
              <w:right w:val="single" w:sz="4" w:space="0" w:color="auto"/>
            </w:tcBorders>
            <w:vAlign w:val="center"/>
          </w:tcPr>
          <w:p w14:paraId="54606FDB" w14:textId="77777777" w:rsidR="000C20F0" w:rsidRPr="00D723A8" w:rsidRDefault="00333AAF">
            <w:pPr>
              <w:jc w:val="center"/>
              <w:rPr>
                <w:rFonts w:eastAsia="仿宋_GB2312"/>
                <w:sz w:val="28"/>
                <w:szCs w:val="28"/>
              </w:rPr>
            </w:pPr>
            <w:r w:rsidRPr="00D723A8">
              <w:rPr>
                <w:rFonts w:eastAsia="仿宋_GB2312"/>
                <w:sz w:val="28"/>
                <w:szCs w:val="28"/>
              </w:rPr>
              <w:t>2</w:t>
            </w:r>
            <w:r w:rsidRPr="00D723A8">
              <w:rPr>
                <w:rFonts w:eastAsia="仿宋_GB2312"/>
                <w:sz w:val="28"/>
                <w:szCs w:val="28"/>
              </w:rPr>
              <w:t>年</w:t>
            </w:r>
          </w:p>
        </w:tc>
      </w:tr>
    </w:tbl>
    <w:p w14:paraId="4933A546" w14:textId="69A6039E" w:rsidR="000C20F0" w:rsidRDefault="007050F9" w:rsidP="007050F9">
      <w:pPr>
        <w:widowControl/>
        <w:jc w:val="left"/>
      </w:pPr>
      <w:r>
        <w:t xml:space="preserve"> </w:t>
      </w:r>
    </w:p>
    <w:sectPr w:rsidR="000C20F0" w:rsidSect="00CA27C2">
      <w:headerReference w:type="even" r:id="rId7"/>
      <w:headerReference w:type="default" r:id="rId8"/>
      <w:footerReference w:type="default" r:id="rId9"/>
      <w:pgSz w:w="11906" w:h="16838"/>
      <w:pgMar w:top="1701" w:right="1474" w:bottom="1701"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498D71" w14:textId="77777777" w:rsidR="00252DA8" w:rsidRDefault="00252DA8">
      <w:r>
        <w:separator/>
      </w:r>
    </w:p>
  </w:endnote>
  <w:endnote w:type="continuationSeparator" w:id="0">
    <w:p w14:paraId="6FB72BEB" w14:textId="77777777" w:rsidR="00252DA8" w:rsidRDefault="00252D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altName w:val="FangSong"/>
    <w:panose1 w:val="02010609060101010101"/>
    <w:charset w:val="86"/>
    <w:family w:val="modern"/>
    <w:pitch w:val="fixed"/>
    <w:sig w:usb0="800002BF" w:usb1="38CF7CFA" w:usb2="00000016" w:usb3="00000000" w:csb0="00040001" w:csb1="00000000"/>
  </w:font>
  <w:font w:name="仿宋_GB2312">
    <w:panose1 w:val="020B0604020202020204"/>
    <w:charset w:val="86"/>
    <w:family w:val="modern"/>
    <w:pitch w:val="fixed"/>
    <w:sig w:usb0="00000001" w:usb1="080E0000" w:usb2="00000010"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0379471"/>
      <w:docPartObj>
        <w:docPartGallery w:val="Page Numbers (Bottom of Page)"/>
        <w:docPartUnique/>
      </w:docPartObj>
    </w:sdtPr>
    <w:sdtContent>
      <w:p w14:paraId="3A9FCA45" w14:textId="03D1F3EF" w:rsidR="00CA27C2" w:rsidRDefault="00CA27C2">
        <w:pPr>
          <w:pStyle w:val="a7"/>
          <w:jc w:val="center"/>
        </w:pPr>
        <w:r>
          <w:fldChar w:fldCharType="begin"/>
        </w:r>
        <w:r>
          <w:instrText>PAGE   \* MERGEFORMAT</w:instrText>
        </w:r>
        <w:r>
          <w:fldChar w:fldCharType="separate"/>
        </w:r>
        <w:r w:rsidR="00D723A8" w:rsidRPr="00D723A8">
          <w:rPr>
            <w:noProof/>
            <w:lang w:val="zh-CN"/>
          </w:rPr>
          <w:t>2</w:t>
        </w:r>
        <w:r>
          <w:fldChar w:fldCharType="end"/>
        </w:r>
      </w:p>
    </w:sdtContent>
  </w:sdt>
  <w:p w14:paraId="74EF3BC1" w14:textId="77777777" w:rsidR="00CA27C2" w:rsidRDefault="00CA27C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98015A" w14:textId="77777777" w:rsidR="00252DA8" w:rsidRDefault="00252DA8">
      <w:r>
        <w:separator/>
      </w:r>
    </w:p>
  </w:footnote>
  <w:footnote w:type="continuationSeparator" w:id="0">
    <w:p w14:paraId="0CA89C9F" w14:textId="77777777" w:rsidR="00252DA8" w:rsidRDefault="00252D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B6B3FB" w14:textId="77777777" w:rsidR="000C20F0" w:rsidRDefault="000C20F0">
    <w:pPr>
      <w:pStyle w:val="a9"/>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8A74F5" w14:textId="77777777" w:rsidR="000C20F0" w:rsidRDefault="000C20F0">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9ABE7B8"/>
    <w:multiLevelType w:val="singleLevel"/>
    <w:tmpl w:val="99ABE7B8"/>
    <w:lvl w:ilvl="0">
      <w:start w:val="1"/>
      <w:numFmt w:val="decimal"/>
      <w:suff w:val="space"/>
      <w:lvlText w:val="%1."/>
      <w:lvlJc w:val="left"/>
    </w:lvl>
  </w:abstractNum>
  <w:abstractNum w:abstractNumId="1" w15:restartNumberingAfterBreak="0">
    <w:nsid w:val="AE53C412"/>
    <w:multiLevelType w:val="singleLevel"/>
    <w:tmpl w:val="AE53C412"/>
    <w:lvl w:ilvl="0">
      <w:start w:val="1"/>
      <w:numFmt w:val="decimal"/>
      <w:suff w:val="space"/>
      <w:lvlText w:val="%1."/>
      <w:lvlJc w:val="left"/>
    </w:lvl>
  </w:abstractNum>
  <w:abstractNum w:abstractNumId="2" w15:restartNumberingAfterBreak="0">
    <w:nsid w:val="D87E9125"/>
    <w:multiLevelType w:val="singleLevel"/>
    <w:tmpl w:val="D87E9125"/>
    <w:lvl w:ilvl="0">
      <w:start w:val="1"/>
      <w:numFmt w:val="chineseCounting"/>
      <w:suff w:val="nothing"/>
      <w:lvlText w:val="（%1）"/>
      <w:lvlJc w:val="left"/>
      <w:rPr>
        <w:rFonts w:hint="eastAsia"/>
      </w:rPr>
    </w:lvl>
  </w:abstractNum>
  <w:abstractNum w:abstractNumId="3" w15:restartNumberingAfterBreak="0">
    <w:nsid w:val="F5B9D50C"/>
    <w:multiLevelType w:val="singleLevel"/>
    <w:tmpl w:val="F5B9D50C"/>
    <w:lvl w:ilvl="0">
      <w:start w:val="1"/>
      <w:numFmt w:val="decimal"/>
      <w:suff w:val="space"/>
      <w:lvlText w:val="%1."/>
      <w:lvlJc w:val="left"/>
    </w:lvl>
  </w:abstractNum>
  <w:abstractNum w:abstractNumId="4" w15:restartNumberingAfterBreak="0">
    <w:nsid w:val="07C6645A"/>
    <w:multiLevelType w:val="hybridMultilevel"/>
    <w:tmpl w:val="44BA1FB0"/>
    <w:lvl w:ilvl="0" w:tplc="43D6F33E">
      <w:start w:val="1"/>
      <w:numFmt w:val="japaneseCounting"/>
      <w:lvlText w:val="%1．"/>
      <w:lvlJc w:val="left"/>
      <w:pPr>
        <w:ind w:left="1287" w:hanging="72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5" w15:restartNumberingAfterBreak="0">
    <w:nsid w:val="1B14D215"/>
    <w:multiLevelType w:val="singleLevel"/>
    <w:tmpl w:val="1B14D215"/>
    <w:lvl w:ilvl="0">
      <w:start w:val="1"/>
      <w:numFmt w:val="decimal"/>
      <w:suff w:val="space"/>
      <w:lvlText w:val="%1."/>
      <w:lvlJc w:val="left"/>
    </w:lvl>
  </w:abstractNum>
  <w:abstractNum w:abstractNumId="6" w15:restartNumberingAfterBreak="0">
    <w:nsid w:val="3ACB503D"/>
    <w:multiLevelType w:val="multilevel"/>
    <w:tmpl w:val="3ACB503D"/>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15:restartNumberingAfterBreak="0">
    <w:nsid w:val="3CCF11EB"/>
    <w:multiLevelType w:val="multilevel"/>
    <w:tmpl w:val="3CCF11EB"/>
    <w:lvl w:ilvl="0">
      <w:start w:val="1"/>
      <w:numFmt w:val="upperLetter"/>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460238F3"/>
    <w:multiLevelType w:val="singleLevel"/>
    <w:tmpl w:val="460238F3"/>
    <w:lvl w:ilvl="0">
      <w:start w:val="2"/>
      <w:numFmt w:val="decimal"/>
      <w:suff w:val="space"/>
      <w:lvlText w:val="%1."/>
      <w:lvlJc w:val="left"/>
      <w:pPr>
        <w:ind w:left="1600" w:firstLine="0"/>
      </w:pPr>
    </w:lvl>
  </w:abstractNum>
  <w:abstractNum w:abstractNumId="9" w15:restartNumberingAfterBreak="0">
    <w:nsid w:val="4F55D5B3"/>
    <w:multiLevelType w:val="singleLevel"/>
    <w:tmpl w:val="4F55D5B3"/>
    <w:lvl w:ilvl="0">
      <w:start w:val="1"/>
      <w:numFmt w:val="decimal"/>
      <w:suff w:val="nothing"/>
      <w:lvlText w:val="%1、"/>
      <w:lvlJc w:val="left"/>
      <w:rPr>
        <w:rFonts w:ascii="Times New Roman" w:hAnsi="Times New Roman" w:cs="Times New Roman" w:hint="default"/>
      </w:rPr>
    </w:lvl>
  </w:abstractNum>
  <w:abstractNum w:abstractNumId="10" w15:restartNumberingAfterBreak="0">
    <w:nsid w:val="6329025E"/>
    <w:multiLevelType w:val="singleLevel"/>
    <w:tmpl w:val="6329025E"/>
    <w:lvl w:ilvl="0">
      <w:start w:val="1"/>
      <w:numFmt w:val="decimal"/>
      <w:suff w:val="space"/>
      <w:lvlText w:val="%1."/>
      <w:lvlJc w:val="left"/>
    </w:lvl>
  </w:abstractNum>
  <w:num w:numId="1" w16cid:durableId="1135299621">
    <w:abstractNumId w:val="8"/>
  </w:num>
  <w:num w:numId="2" w16cid:durableId="1368678701">
    <w:abstractNumId w:val="6"/>
  </w:num>
  <w:num w:numId="3" w16cid:durableId="1771193270">
    <w:abstractNumId w:val="2"/>
  </w:num>
  <w:num w:numId="4" w16cid:durableId="1574587170">
    <w:abstractNumId w:val="10"/>
  </w:num>
  <w:num w:numId="5" w16cid:durableId="1653485550">
    <w:abstractNumId w:val="3"/>
  </w:num>
  <w:num w:numId="6" w16cid:durableId="70128371">
    <w:abstractNumId w:val="1"/>
  </w:num>
  <w:num w:numId="7" w16cid:durableId="221446976">
    <w:abstractNumId w:val="0"/>
  </w:num>
  <w:num w:numId="8" w16cid:durableId="481627678">
    <w:abstractNumId w:val="5"/>
  </w:num>
  <w:num w:numId="9" w16cid:durableId="910047243">
    <w:abstractNumId w:val="7"/>
  </w:num>
  <w:num w:numId="10" w16cid:durableId="126318319">
    <w:abstractNumId w:val="9"/>
  </w:num>
  <w:num w:numId="11" w16cid:durableId="20241618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RlNmY0YzQ5NzdkNjEwOWVjNDVkZTY5ZGNjOGNkOTcifQ=="/>
  </w:docVars>
  <w:rsids>
    <w:rsidRoot w:val="0094740D"/>
    <w:rsid w:val="000008BF"/>
    <w:rsid w:val="00005C08"/>
    <w:rsid w:val="00017490"/>
    <w:rsid w:val="00030055"/>
    <w:rsid w:val="00054B92"/>
    <w:rsid w:val="000743BF"/>
    <w:rsid w:val="000A2F08"/>
    <w:rsid w:val="000C20F0"/>
    <w:rsid w:val="000D0652"/>
    <w:rsid w:val="00150F10"/>
    <w:rsid w:val="001A3852"/>
    <w:rsid w:val="00220A66"/>
    <w:rsid w:val="00252DA8"/>
    <w:rsid w:val="00257B20"/>
    <w:rsid w:val="00263EB0"/>
    <w:rsid w:val="002875CA"/>
    <w:rsid w:val="00333AAF"/>
    <w:rsid w:val="00380D9F"/>
    <w:rsid w:val="0038316C"/>
    <w:rsid w:val="00394EE3"/>
    <w:rsid w:val="003B1409"/>
    <w:rsid w:val="004E7103"/>
    <w:rsid w:val="00505228"/>
    <w:rsid w:val="005226FE"/>
    <w:rsid w:val="00536E8E"/>
    <w:rsid w:val="00542F29"/>
    <w:rsid w:val="00554E90"/>
    <w:rsid w:val="00564B49"/>
    <w:rsid w:val="005D2164"/>
    <w:rsid w:val="005D5CEC"/>
    <w:rsid w:val="00601545"/>
    <w:rsid w:val="00604F9B"/>
    <w:rsid w:val="006544A3"/>
    <w:rsid w:val="006926A2"/>
    <w:rsid w:val="006D37E7"/>
    <w:rsid w:val="006F1361"/>
    <w:rsid w:val="007050F9"/>
    <w:rsid w:val="00714BDB"/>
    <w:rsid w:val="007B2392"/>
    <w:rsid w:val="007B300E"/>
    <w:rsid w:val="007E0865"/>
    <w:rsid w:val="007F748F"/>
    <w:rsid w:val="00827631"/>
    <w:rsid w:val="008857B8"/>
    <w:rsid w:val="008A1E50"/>
    <w:rsid w:val="008C3ED3"/>
    <w:rsid w:val="009003D3"/>
    <w:rsid w:val="00900F6F"/>
    <w:rsid w:val="00944E15"/>
    <w:rsid w:val="0094740D"/>
    <w:rsid w:val="00951BFF"/>
    <w:rsid w:val="009A40A9"/>
    <w:rsid w:val="009C3E90"/>
    <w:rsid w:val="009D7925"/>
    <w:rsid w:val="009E3F6E"/>
    <w:rsid w:val="00A57EDB"/>
    <w:rsid w:val="00A63882"/>
    <w:rsid w:val="00B02E68"/>
    <w:rsid w:val="00B20246"/>
    <w:rsid w:val="00B85051"/>
    <w:rsid w:val="00B9315E"/>
    <w:rsid w:val="00BD4684"/>
    <w:rsid w:val="00BD6E79"/>
    <w:rsid w:val="00BE7134"/>
    <w:rsid w:val="00BF5182"/>
    <w:rsid w:val="00C07799"/>
    <w:rsid w:val="00C20E4C"/>
    <w:rsid w:val="00C63EB5"/>
    <w:rsid w:val="00CA27C2"/>
    <w:rsid w:val="00CE543A"/>
    <w:rsid w:val="00D723A8"/>
    <w:rsid w:val="00D81981"/>
    <w:rsid w:val="00D97053"/>
    <w:rsid w:val="00DC2301"/>
    <w:rsid w:val="00DD33EC"/>
    <w:rsid w:val="00DF0FD9"/>
    <w:rsid w:val="00E14840"/>
    <w:rsid w:val="00E220AB"/>
    <w:rsid w:val="00E61A32"/>
    <w:rsid w:val="00E713BC"/>
    <w:rsid w:val="00EE5EAB"/>
    <w:rsid w:val="00F9054F"/>
    <w:rsid w:val="00F96DB8"/>
    <w:rsid w:val="00FA1992"/>
    <w:rsid w:val="00FB5B11"/>
    <w:rsid w:val="00FB7D18"/>
    <w:rsid w:val="00FF39F7"/>
    <w:rsid w:val="054C183E"/>
    <w:rsid w:val="08794F59"/>
    <w:rsid w:val="0A586566"/>
    <w:rsid w:val="0BDE4824"/>
    <w:rsid w:val="15440F0A"/>
    <w:rsid w:val="17FB3670"/>
    <w:rsid w:val="199800D3"/>
    <w:rsid w:val="1A974E89"/>
    <w:rsid w:val="1A98475D"/>
    <w:rsid w:val="249B159E"/>
    <w:rsid w:val="25506360"/>
    <w:rsid w:val="25E90563"/>
    <w:rsid w:val="26E5323F"/>
    <w:rsid w:val="27895B59"/>
    <w:rsid w:val="282C063D"/>
    <w:rsid w:val="2AB61FD6"/>
    <w:rsid w:val="2B3926DB"/>
    <w:rsid w:val="2B9C2193"/>
    <w:rsid w:val="2DC2435D"/>
    <w:rsid w:val="30E06A1A"/>
    <w:rsid w:val="35C939A0"/>
    <w:rsid w:val="36917351"/>
    <w:rsid w:val="379829B8"/>
    <w:rsid w:val="38FE1817"/>
    <w:rsid w:val="3B707B75"/>
    <w:rsid w:val="3E8B2FC1"/>
    <w:rsid w:val="46256620"/>
    <w:rsid w:val="47570277"/>
    <w:rsid w:val="49260E2C"/>
    <w:rsid w:val="4CDE4C63"/>
    <w:rsid w:val="4E02637C"/>
    <w:rsid w:val="4F986BD1"/>
    <w:rsid w:val="57D40151"/>
    <w:rsid w:val="5A5941C3"/>
    <w:rsid w:val="5C5F67A5"/>
    <w:rsid w:val="5C625897"/>
    <w:rsid w:val="5FEF7C60"/>
    <w:rsid w:val="619A660B"/>
    <w:rsid w:val="65136974"/>
    <w:rsid w:val="6AD95B3A"/>
    <w:rsid w:val="6B3A33AC"/>
    <w:rsid w:val="6BF13192"/>
    <w:rsid w:val="6BF82BE2"/>
    <w:rsid w:val="6FA67648"/>
    <w:rsid w:val="72FE4B7C"/>
    <w:rsid w:val="78B17060"/>
    <w:rsid w:val="79613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DC2452"/>
  <w15:docId w15:val="{A6F60793-8BFE-4608-818A-8E150ECF6F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Pr>
      <w:rFonts w:ascii="宋体" w:hAnsi="宋体"/>
      <w:sz w:val="28"/>
    </w:r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table" w:styleId="ab">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unhideWhenUsed/>
    <w:qFormat/>
    <w:rPr>
      <w:color w:val="0000FF"/>
      <w:u w:val="single"/>
    </w:rPr>
  </w:style>
  <w:style w:type="character" w:customStyle="1" w:styleId="aa">
    <w:name w:val="页眉 字符"/>
    <w:basedOn w:val="a0"/>
    <w:link w:val="a9"/>
    <w:qFormat/>
    <w:rPr>
      <w:rFonts w:ascii="Times New Roman" w:eastAsia="宋体" w:hAnsi="Times New Roman" w:cs="Times New Roman"/>
      <w:sz w:val="18"/>
      <w:szCs w:val="18"/>
    </w:rPr>
  </w:style>
  <w:style w:type="character" w:customStyle="1" w:styleId="a8">
    <w:name w:val="页脚 字符"/>
    <w:basedOn w:val="a0"/>
    <w:link w:val="a7"/>
    <w:uiPriority w:val="99"/>
    <w:qFormat/>
    <w:rPr>
      <w:rFonts w:ascii="Times New Roman" w:eastAsia="宋体" w:hAnsi="Times New Roman" w:cs="Times New Roman"/>
      <w:sz w:val="18"/>
      <w:szCs w:val="18"/>
    </w:rPr>
  </w:style>
  <w:style w:type="paragraph" w:styleId="ad">
    <w:name w:val="List Paragraph"/>
    <w:basedOn w:val="a"/>
    <w:uiPriority w:val="34"/>
    <w:qFormat/>
    <w:pPr>
      <w:ind w:firstLineChars="200" w:firstLine="420"/>
    </w:pPr>
  </w:style>
  <w:style w:type="character" w:customStyle="1" w:styleId="a4">
    <w:name w:val="正文文本 字符"/>
    <w:basedOn w:val="a0"/>
    <w:link w:val="a3"/>
    <w:qFormat/>
    <w:rPr>
      <w:rFonts w:ascii="宋体" w:eastAsia="宋体" w:hAnsi="宋体" w:cs="Times New Roman"/>
      <w:sz w:val="28"/>
      <w:szCs w:val="24"/>
    </w:rPr>
  </w:style>
  <w:style w:type="character" w:customStyle="1" w:styleId="a6">
    <w:name w:val="批注框文本 字符"/>
    <w:basedOn w:val="a0"/>
    <w:link w:val="a5"/>
    <w:uiPriority w:val="99"/>
    <w:semiHidden/>
    <w:qFormat/>
    <w:rPr>
      <w:rFonts w:ascii="Times New Roman" w:eastAsia="宋体" w:hAnsi="Times New Roman" w:cs="Times New Roman"/>
      <w:sz w:val="18"/>
      <w:szCs w:val="18"/>
    </w:rPr>
  </w:style>
  <w:style w:type="table" w:customStyle="1" w:styleId="1">
    <w:name w:val="网格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436</Words>
  <Characters>2488</Characters>
  <Application>Microsoft Office Word</Application>
  <DocSecurity>0</DocSecurity>
  <Lines>20</Lines>
  <Paragraphs>5</Paragraphs>
  <ScaleCrop>false</ScaleCrop>
  <Company>Microsoft</Company>
  <LinksUpToDate>false</LinksUpToDate>
  <CharactersWithSpaces>2919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Zhou Moxi</cp:lastModifiedBy>
  <cp:revision>2</cp:revision>
  <cp:lastPrinted>2024-10-11T07:24:00Z</cp:lastPrinted>
  <dcterms:created xsi:type="dcterms:W3CDTF">2024-10-14T02:14:00Z</dcterms:created>
  <dcterms:modified xsi:type="dcterms:W3CDTF">2024-10-14T02:14:00Z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CD39632C15144BE2B9BB4A599BDC7D5A_13</vt:lpwstr>
  </property>
</Properties>
</file>